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755DD0FF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#10</w:t>
      </w:r>
      <w:r w:rsidR="00CE1E57">
        <w:rPr>
          <w:rFonts w:ascii="Arial" w:eastAsia="Times New Roman" w:hAnsi="Arial"/>
          <w:b/>
          <w:sz w:val="24"/>
          <w:szCs w:val="24"/>
        </w:rPr>
        <w:t>7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bookmarkStart w:id="1" w:name="_GoBack"/>
      <w:r w:rsidRPr="00AA689A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3E55F8">
        <w:rPr>
          <w:rFonts w:ascii="Arial" w:hAnsi="Arial" w:cs="Arial"/>
          <w:b/>
          <w:bCs/>
          <w:color w:val="000000"/>
          <w:sz w:val="26"/>
          <w:szCs w:val="26"/>
        </w:rPr>
        <w:t>190</w:t>
      </w:r>
      <w:r w:rsidR="003A7ED5">
        <w:rPr>
          <w:rFonts w:ascii="Arial" w:hAnsi="Arial" w:cs="Arial"/>
          <w:b/>
          <w:bCs/>
          <w:color w:val="000000"/>
          <w:sz w:val="26"/>
          <w:szCs w:val="26"/>
        </w:rPr>
        <w:t>8681</w:t>
      </w:r>
      <w:bookmarkEnd w:id="1"/>
    </w:p>
    <w:p w14:paraId="55C39378" w14:textId="6AF09E49" w:rsidR="00E85CB2" w:rsidRDefault="008C13C2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Prague</w:t>
      </w:r>
      <w:r w:rsidR="0018036D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CZ</w:t>
      </w:r>
      <w:r w:rsidR="0018036D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26</w:t>
      </w:r>
      <w:r w:rsidR="0018036D" w:rsidRPr="0069276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18036D">
        <w:rPr>
          <w:rFonts w:ascii="Arial" w:hAnsi="Arial"/>
          <w:b/>
          <w:sz w:val="24"/>
          <w:szCs w:val="24"/>
          <w:lang w:eastAsia="zh-CN"/>
        </w:rPr>
        <w:t xml:space="preserve"> – </w:t>
      </w:r>
      <w:r>
        <w:rPr>
          <w:rFonts w:ascii="Arial" w:hAnsi="Arial"/>
          <w:b/>
          <w:sz w:val="24"/>
          <w:szCs w:val="24"/>
          <w:lang w:eastAsia="zh-CN"/>
        </w:rPr>
        <w:t>30</w:t>
      </w:r>
      <w:r w:rsidR="0018036D">
        <w:rPr>
          <w:rFonts w:ascii="Arial" w:hAnsi="Arial"/>
          <w:b/>
          <w:sz w:val="24"/>
          <w:szCs w:val="24"/>
          <w:vertAlign w:val="superscript"/>
          <w:lang w:eastAsia="zh-CN"/>
        </w:rPr>
        <w:t xml:space="preserve">th </w:t>
      </w:r>
      <w:r w:rsidR="00D4777D">
        <w:rPr>
          <w:rFonts w:ascii="Arial" w:hAnsi="Arial"/>
          <w:b/>
          <w:sz w:val="24"/>
          <w:szCs w:val="24"/>
          <w:lang w:eastAsia="zh-CN"/>
        </w:rPr>
        <w:t>August</w:t>
      </w:r>
      <w:r w:rsidR="0018036D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85CB2" w:rsidRPr="00383F56">
        <w:rPr>
          <w:rFonts w:ascii="Arial" w:hAnsi="Arial"/>
          <w:b/>
          <w:sz w:val="24"/>
          <w:szCs w:val="24"/>
          <w:lang w:eastAsia="zh-CN"/>
        </w:rPr>
        <w:t>201</w:t>
      </w:r>
      <w:r w:rsidR="00E85CB2">
        <w:rPr>
          <w:rFonts w:ascii="Arial" w:hAnsi="Arial"/>
          <w:b/>
          <w:sz w:val="24"/>
          <w:szCs w:val="24"/>
          <w:lang w:eastAsia="zh-CN"/>
        </w:rPr>
        <w:t>9</w:t>
      </w:r>
      <w:r w:rsidR="009829E8">
        <w:rPr>
          <w:rFonts w:ascii="Arial" w:hAnsi="Arial"/>
          <w:b/>
          <w:sz w:val="24"/>
          <w:szCs w:val="24"/>
          <w:lang w:eastAsia="zh-CN"/>
        </w:rPr>
        <w:t xml:space="preserve">                                                    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6C1193A2" w14:textId="00A6F69B" w:rsidR="001A258E" w:rsidRPr="006D3016" w:rsidRDefault="001A258E" w:rsidP="001A258E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25751D">
        <w:rPr>
          <w:rFonts w:ascii="Arial" w:eastAsia="MS Mincho" w:hAnsi="Arial" w:cs="Arial"/>
          <w:b/>
          <w:bCs/>
          <w:sz w:val="24"/>
        </w:rPr>
        <w:t>11.10.5</w:t>
      </w:r>
      <w:r>
        <w:rPr>
          <w:rFonts w:ascii="Arial" w:eastAsia="MS Mincho" w:hAnsi="Arial" w:cs="Arial"/>
          <w:b/>
          <w:bCs/>
          <w:sz w:val="24"/>
        </w:rPr>
        <w:t xml:space="preserve"> </w:t>
      </w:r>
    </w:p>
    <w:p w14:paraId="44356BF9" w14:textId="77777777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3EF51F9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B3707B">
        <w:rPr>
          <w:rFonts w:ascii="Arial" w:eastAsia="Times New Roman" w:hAnsi="Arial" w:cs="Arial"/>
          <w:b/>
          <w:bCs/>
          <w:sz w:val="24"/>
        </w:rPr>
        <w:t xml:space="preserve">Discussion on </w:t>
      </w:r>
      <w:proofErr w:type="spellStart"/>
      <w:r w:rsidR="00B3707B" w:rsidRPr="00F361C1">
        <w:rPr>
          <w:rFonts w:ascii="Arial" w:eastAsia="Times New Roman" w:hAnsi="Arial" w:cs="Arial"/>
          <w:b/>
          <w:bCs/>
          <w:sz w:val="24"/>
        </w:rPr>
        <w:t>primaryPath</w:t>
      </w:r>
      <w:proofErr w:type="spellEnd"/>
      <w:r w:rsidR="00B3707B" w:rsidRPr="00F361C1">
        <w:rPr>
          <w:rFonts w:ascii="Arial" w:eastAsia="Times New Roman" w:hAnsi="Arial" w:cs="Arial"/>
          <w:b/>
          <w:bCs/>
          <w:sz w:val="24"/>
        </w:rPr>
        <w:t xml:space="preserve"> </w:t>
      </w:r>
      <w:r w:rsidR="00B3707B">
        <w:rPr>
          <w:rFonts w:ascii="Arial" w:eastAsia="Times New Roman" w:hAnsi="Arial" w:cs="Arial"/>
          <w:b/>
          <w:bCs/>
          <w:sz w:val="24"/>
        </w:rPr>
        <w:t>switch</w:t>
      </w:r>
      <w:r w:rsidR="00B82B08">
        <w:rPr>
          <w:rFonts w:ascii="Arial" w:eastAsia="Times New Roman" w:hAnsi="Arial" w:cs="Arial"/>
          <w:b/>
          <w:bCs/>
          <w:sz w:val="24"/>
        </w:rPr>
        <w:t xml:space="preserve"> in Fast MCG Recovery</w:t>
      </w:r>
    </w:p>
    <w:p w14:paraId="00DF3037" w14:textId="77777777" w:rsidR="00667557" w:rsidRDefault="00667557" w:rsidP="00667557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proofErr w:type="spellStart"/>
      <w:r w:rsidRPr="005829A0">
        <w:rPr>
          <w:rFonts w:ascii="Arial" w:hAnsi="Arial" w:cs="Arial"/>
          <w:b/>
          <w:bCs/>
          <w:sz w:val="24"/>
          <w:szCs w:val="24"/>
        </w:rPr>
        <w:t>LTE_NR_DC_CA_enh</w:t>
      </w:r>
      <w:proofErr w:type="spellEnd"/>
      <w:r w:rsidRPr="005829A0">
        <w:rPr>
          <w:rFonts w:ascii="Arial" w:hAnsi="Arial" w:cs="Arial"/>
          <w:b/>
          <w:bCs/>
          <w:sz w:val="24"/>
          <w:szCs w:val="24"/>
        </w:rPr>
        <w:t>-Core</w:t>
      </w:r>
      <w:r>
        <w:rPr>
          <w:rFonts w:ascii="Arial" w:eastAsia="Times New Roman" w:hAnsi="Arial" w:cs="Arial"/>
          <w:b/>
          <w:bCs/>
          <w:sz w:val="24"/>
        </w:rPr>
        <w:t xml:space="preserve"> – Release 16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67E1D322" w14:textId="54842C95" w:rsidR="00D55166" w:rsidRDefault="002A5F13" w:rsidP="00E85CB2">
      <w:r>
        <w:t>In RAN2 #106</w:t>
      </w:r>
      <w:r w:rsidR="00B93027">
        <w:t xml:space="preserve"> [3]</w:t>
      </w:r>
      <w:r>
        <w:t xml:space="preserve">, on the </w:t>
      </w:r>
      <w:r w:rsidR="005146A3">
        <w:t>topic of “Fast MCG link Recovery”, which is part of the Rel-16 WI on “Multi-RAT Dual Connectivity and Carrier Aggregation enhancements”, an i</w:t>
      </w:r>
      <w:r w:rsidR="005F1384">
        <w:t xml:space="preserve">ssue </w:t>
      </w:r>
      <w:r w:rsidR="005146A3">
        <w:t>that was left as FFS was</w:t>
      </w:r>
      <w:r w:rsidR="00C87512">
        <w:t xml:space="preserve"> whether swi</w:t>
      </w:r>
      <w:r w:rsidR="00E07A97">
        <w:t xml:space="preserve">tching of the </w:t>
      </w:r>
      <w:proofErr w:type="spellStart"/>
      <w:r w:rsidR="00E07A97" w:rsidRPr="00E07A97">
        <w:rPr>
          <w:i/>
        </w:rPr>
        <w:t>primaryPath</w:t>
      </w:r>
      <w:proofErr w:type="spellEnd"/>
      <w:r w:rsidR="00E07A97">
        <w:t xml:space="preserve"> to SCG </w:t>
      </w:r>
      <w:r w:rsidR="004B1A83">
        <w:t xml:space="preserve">is </w:t>
      </w:r>
      <w:r w:rsidR="00395B94">
        <w:t>requir</w:t>
      </w:r>
      <w:r w:rsidR="004B1A83">
        <w:t xml:space="preserve">ed </w:t>
      </w:r>
      <w:r w:rsidR="00395B94">
        <w:t>in order to support</w:t>
      </w:r>
      <w:r w:rsidR="003105D0">
        <w:t xml:space="preserve"> the Fast MCG </w:t>
      </w:r>
      <w:r w:rsidR="0014526C">
        <w:t>Recovery procedure.</w:t>
      </w:r>
      <w:r w:rsidR="004B1A83">
        <w:t xml:space="preserve"> </w:t>
      </w:r>
    </w:p>
    <w:p w14:paraId="26EC9114" w14:textId="77777777" w:rsidR="00A7060C" w:rsidRDefault="00A7060C" w:rsidP="00A706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Agreements </w:t>
      </w:r>
    </w:p>
    <w:p w14:paraId="5C866642" w14:textId="77777777" w:rsidR="00A7060C" w:rsidRDefault="00A7060C" w:rsidP="00A706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a guard timer is needed for the MCG failure indication message</w:t>
      </w:r>
    </w:p>
    <w:p w14:paraId="2B0DE272" w14:textId="77777777" w:rsidR="00A7060C" w:rsidRDefault="00A7060C" w:rsidP="00A706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Once the MCG failure indication is triggered, the UE shall:</w:t>
      </w:r>
    </w:p>
    <w:p w14:paraId="4EB4FB8A" w14:textId="77777777" w:rsidR="00A7060C" w:rsidRDefault="00A7060C" w:rsidP="00A706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transmit the MCG failure indication;</w:t>
      </w:r>
    </w:p>
    <w:p w14:paraId="1022CBF4" w14:textId="77777777" w:rsidR="00A7060C" w:rsidRDefault="00A7060C" w:rsidP="00A706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−</w:t>
      </w:r>
      <w:r>
        <w:tab/>
        <w:t>suspend MCG transmission for all SRBs and DRBs;</w:t>
      </w:r>
    </w:p>
    <w:p w14:paraId="21F71BEB" w14:textId="77777777" w:rsidR="00A7060C" w:rsidRDefault="00A7060C" w:rsidP="00A706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−</w:t>
      </w:r>
      <w:r>
        <w:tab/>
        <w:t>reset MCG-MAC;</w:t>
      </w:r>
    </w:p>
    <w:p w14:paraId="1FF6DCC4" w14:textId="77777777" w:rsidR="00A7060C" w:rsidRDefault="00A7060C" w:rsidP="00A706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−</w:t>
      </w:r>
      <w:r>
        <w:tab/>
        <w:t>maintain the current measurement configurations from both the MN and the SN, and continue measurements based on configuration from the MN and the SN if possible.</w:t>
      </w:r>
    </w:p>
    <w:p w14:paraId="5C800F3D" w14:textId="77777777" w:rsidR="00A7060C" w:rsidRDefault="00A7060C" w:rsidP="00A706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060C">
        <w:rPr>
          <w:highlight w:val="yellow"/>
        </w:rPr>
        <w:t xml:space="preserve">FFS whether switch the </w:t>
      </w:r>
      <w:proofErr w:type="spellStart"/>
      <w:r w:rsidRPr="00A7060C">
        <w:rPr>
          <w:highlight w:val="yellow"/>
        </w:rPr>
        <w:t>primaryPath</w:t>
      </w:r>
      <w:proofErr w:type="spellEnd"/>
      <w:r w:rsidRPr="00A7060C">
        <w:rPr>
          <w:highlight w:val="yellow"/>
        </w:rPr>
        <w:t xml:space="preserve"> to SCG is needed</w:t>
      </w:r>
    </w:p>
    <w:p w14:paraId="54A86FC9" w14:textId="77777777" w:rsidR="00D55166" w:rsidRDefault="00D55166" w:rsidP="00E85CB2"/>
    <w:p w14:paraId="2B7528AF" w14:textId="5D6DB43D" w:rsidR="00471FBC" w:rsidRDefault="006720D6" w:rsidP="00E85CB2">
      <w:r>
        <w:t>In this paper, we discuss</w:t>
      </w:r>
      <w:r w:rsidR="00C326BE">
        <w:t xml:space="preserve"> and provide our viewpoint on this issue.</w:t>
      </w:r>
      <w:r w:rsidR="0014526C">
        <w:t xml:space="preserve"> </w:t>
      </w:r>
      <w:r w:rsidR="005146A3">
        <w:t xml:space="preserve"> </w:t>
      </w:r>
    </w:p>
    <w:p w14:paraId="5D3F2DE9" w14:textId="48EC8B2D" w:rsidR="00512905" w:rsidRPr="00512905" w:rsidRDefault="00256D21" w:rsidP="00512905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bookmarkStart w:id="2" w:name="_Hlk7529976"/>
      <w:r>
        <w:t xml:space="preserve">Regarding </w:t>
      </w:r>
      <w:bookmarkEnd w:id="2"/>
      <w:r w:rsidR="00300B28">
        <w:t xml:space="preserve">switching of </w:t>
      </w:r>
      <w:proofErr w:type="spellStart"/>
      <w:r w:rsidR="00300B28" w:rsidRPr="00300B28">
        <w:rPr>
          <w:i/>
        </w:rPr>
        <w:t>primaryPath</w:t>
      </w:r>
      <w:proofErr w:type="spellEnd"/>
      <w:r w:rsidR="00300B28">
        <w:t xml:space="preserve"> to SCG</w:t>
      </w:r>
      <w:r w:rsidR="005C0118">
        <w:t xml:space="preserve"> </w:t>
      </w:r>
    </w:p>
    <w:bookmarkStart w:id="3" w:name="_Ref535308766"/>
    <w:bookmarkStart w:id="4" w:name="_Ref535492080"/>
    <w:p w14:paraId="209EAE0F" w14:textId="39D6B11F" w:rsidR="005C096D" w:rsidRDefault="00105AA5" w:rsidP="00DB61A8">
      <w:pPr>
        <w:spacing w:before="120" w:after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6F8F4A5" wp14:editId="1761B92B">
                <wp:simplePos x="0" y="0"/>
                <wp:positionH relativeFrom="margin">
                  <wp:align>left</wp:align>
                </wp:positionH>
                <wp:positionV relativeFrom="paragraph">
                  <wp:posOffset>618490</wp:posOffset>
                </wp:positionV>
                <wp:extent cx="6000750" cy="17907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179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AD9339" w14:textId="77777777" w:rsidR="00675EFA" w:rsidRPr="00A047D1" w:rsidRDefault="00675EFA" w:rsidP="00675EFA">
                            <w:pPr>
                              <w:pStyle w:val="PL"/>
                            </w:pPr>
                            <w:r w:rsidRPr="00A047D1">
                              <w:t>-- ASN1START</w:t>
                            </w:r>
                          </w:p>
                          <w:p w14:paraId="25F5AB2E" w14:textId="77777777" w:rsidR="00675EFA" w:rsidRPr="00A047D1" w:rsidRDefault="00675EFA" w:rsidP="00675EFA">
                            <w:pPr>
                              <w:pStyle w:val="PL"/>
                            </w:pPr>
                            <w:r w:rsidRPr="00A047D1">
                              <w:t>-- TAG-PDCP-CONFIG-START</w:t>
                            </w:r>
                          </w:p>
                          <w:p w14:paraId="5CB4C366" w14:textId="77777777" w:rsidR="00675EFA" w:rsidRPr="00A047D1" w:rsidRDefault="00675EFA" w:rsidP="00675EFA">
                            <w:pPr>
                              <w:pStyle w:val="PL"/>
                            </w:pPr>
                          </w:p>
                          <w:p w14:paraId="1B3C6646" w14:textId="7C31F1E3" w:rsidR="00675EFA" w:rsidRDefault="00675EFA" w:rsidP="00675EFA">
                            <w:pPr>
                              <w:pStyle w:val="PL"/>
                            </w:pPr>
                            <w:r w:rsidRPr="00A047D1">
                              <w:t>PDCP-Config ::=         SEQUENCE {</w:t>
                            </w:r>
                          </w:p>
                          <w:p w14:paraId="5C38C57E" w14:textId="77777777" w:rsidR="00F65439" w:rsidRDefault="00F65439" w:rsidP="00675EFA">
                            <w:pPr>
                              <w:pStyle w:val="PL"/>
                            </w:pPr>
                          </w:p>
                          <w:p w14:paraId="7B922C9E" w14:textId="3763ABB9" w:rsidR="00675EFA" w:rsidRDefault="00F65439" w:rsidP="00675EFA">
                            <w:pPr>
                              <w:pStyle w:val="PL"/>
                            </w:pPr>
                            <w:r>
                              <w:t>…</w:t>
                            </w:r>
                          </w:p>
                          <w:p w14:paraId="3BA97A44" w14:textId="77777777" w:rsidR="00F65439" w:rsidRDefault="00F65439" w:rsidP="00105AA5">
                            <w:pPr>
                              <w:pStyle w:val="PL"/>
                            </w:pPr>
                          </w:p>
                          <w:p w14:paraId="78EB1A10" w14:textId="321A728E" w:rsidR="00105AA5" w:rsidRPr="00A047D1" w:rsidRDefault="00105AA5" w:rsidP="00105AA5">
                            <w:pPr>
                              <w:pStyle w:val="PL"/>
                            </w:pPr>
                            <w:r w:rsidRPr="00A047D1">
                              <w:t>moreThanOneRLC          SEQUENCE {</w:t>
                            </w:r>
                          </w:p>
                          <w:p w14:paraId="6E53CFEC" w14:textId="77777777" w:rsidR="00105AA5" w:rsidRPr="00A047D1" w:rsidRDefault="00105AA5" w:rsidP="00105AA5">
                            <w:pPr>
                              <w:pStyle w:val="PL"/>
                            </w:pPr>
                            <w:r w:rsidRPr="00A047D1">
                              <w:t xml:space="preserve">        primaryPath             SEQUENCE {</w:t>
                            </w:r>
                          </w:p>
                          <w:p w14:paraId="205C712B" w14:textId="18040232" w:rsidR="00105AA5" w:rsidRPr="00A047D1" w:rsidRDefault="00105AA5" w:rsidP="00105AA5">
                            <w:pPr>
                              <w:pStyle w:val="PL"/>
                            </w:pPr>
                            <w:r w:rsidRPr="00A047D1">
                              <w:t xml:space="preserve">            cellGroup               CellGroupId                     OPTIONAL,   -- Need R</w:t>
                            </w:r>
                          </w:p>
                          <w:p w14:paraId="156E4FC5" w14:textId="5B74808C" w:rsidR="00105AA5" w:rsidRPr="00A047D1" w:rsidRDefault="00105AA5" w:rsidP="00105AA5">
                            <w:pPr>
                              <w:pStyle w:val="PL"/>
                            </w:pPr>
                            <w:r w:rsidRPr="00A047D1">
                              <w:t xml:space="preserve">            logicalChannel          LogicalChannelIdentity          OPTIONAL    -- Need R</w:t>
                            </w:r>
                          </w:p>
                          <w:p w14:paraId="43F7078A" w14:textId="77777777" w:rsidR="00105AA5" w:rsidRPr="00A047D1" w:rsidRDefault="00105AA5" w:rsidP="00105AA5">
                            <w:pPr>
                              <w:pStyle w:val="PL"/>
                            </w:pPr>
                            <w:r w:rsidRPr="00A047D1">
                              <w:t xml:space="preserve">        },</w:t>
                            </w:r>
                          </w:p>
                          <w:p w14:paraId="76E92434" w14:textId="67BC3A25" w:rsidR="00105AA5" w:rsidRPr="00A047D1" w:rsidRDefault="00105AA5" w:rsidP="00105AA5">
                            <w:pPr>
                              <w:pStyle w:val="PL"/>
                            </w:pPr>
                            <w:r w:rsidRPr="00A047D1">
                              <w:t xml:space="preserve">        ul-DataSplitThreshold   UL-DataSplitThreshold        </w:t>
                            </w:r>
                            <w:r w:rsidR="002A33C3">
                              <w:t xml:space="preserve"> </w:t>
                            </w:r>
                            <w:r w:rsidRPr="00A047D1">
                              <w:t>OPTIONAL, -- Cond SplitBearer</w:t>
                            </w:r>
                          </w:p>
                          <w:p w14:paraId="691ECE62" w14:textId="45EC4083" w:rsidR="00105AA5" w:rsidRPr="00A047D1" w:rsidRDefault="00105AA5" w:rsidP="00105AA5">
                            <w:pPr>
                              <w:pStyle w:val="PL"/>
                            </w:pPr>
                            <w:r w:rsidRPr="00A047D1">
                              <w:t xml:space="preserve">        pdcp-Duplication            BOOLEAN                   OPTIONAL  -- Need R</w:t>
                            </w:r>
                          </w:p>
                          <w:p w14:paraId="5DE06A3B" w14:textId="7DBBF2DB" w:rsidR="00105AA5" w:rsidRPr="00A047D1" w:rsidRDefault="00105AA5" w:rsidP="00105AA5">
                            <w:pPr>
                              <w:pStyle w:val="PL"/>
                            </w:pPr>
                            <w:r w:rsidRPr="00A047D1">
                              <w:t xml:space="preserve">    }                                                         OPTIONAL, -- Cond MoreThanOneRLC</w:t>
                            </w:r>
                          </w:p>
                          <w:p w14:paraId="27497B0B" w14:textId="32BE7027" w:rsidR="00675EFA" w:rsidRDefault="00675EFA" w:rsidP="00675EFA">
                            <w:pPr>
                              <w:pStyle w:val="PL"/>
                            </w:pPr>
                          </w:p>
                          <w:p w14:paraId="4EE15844" w14:textId="77777777" w:rsidR="00675EFA" w:rsidRPr="00A047D1" w:rsidRDefault="00675EFA" w:rsidP="00675EFA">
                            <w:pPr>
                              <w:pStyle w:val="PL"/>
                            </w:pPr>
                          </w:p>
                          <w:p w14:paraId="5B8991E2" w14:textId="77777777" w:rsidR="00675EFA" w:rsidRDefault="00675EF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F8F4A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48.7pt;width:472.5pt;height:141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">
                <v:textbox>
                  <w:txbxContent>
                    <w:p w14:paraId="28AD9339" w14:textId="77777777" w:rsidR="00675EFA" w:rsidRPr="00A047D1" w:rsidRDefault="00675EFA" w:rsidP="00675EFA">
                      <w:pPr>
                        <w:pStyle w:val="PL"/>
                      </w:pPr>
                      <w:r w:rsidRPr="00A047D1">
                        <w:t>-- ASN1START</w:t>
                      </w:r>
                    </w:p>
                    <w:p w14:paraId="25F5AB2E" w14:textId="77777777" w:rsidR="00675EFA" w:rsidRPr="00A047D1" w:rsidRDefault="00675EFA" w:rsidP="00675EFA">
                      <w:pPr>
                        <w:pStyle w:val="PL"/>
                      </w:pPr>
                      <w:r w:rsidRPr="00A047D1">
                        <w:t>-- TAG-PDCP-CONFIG-START</w:t>
                      </w:r>
                    </w:p>
                    <w:p w14:paraId="5CB4C366" w14:textId="77777777" w:rsidR="00675EFA" w:rsidRPr="00A047D1" w:rsidRDefault="00675EFA" w:rsidP="00675EFA">
                      <w:pPr>
                        <w:pStyle w:val="PL"/>
                      </w:pPr>
                    </w:p>
                    <w:p w14:paraId="1B3C6646" w14:textId="7C31F1E3" w:rsidR="00675EFA" w:rsidRDefault="00675EFA" w:rsidP="00675EFA">
                      <w:pPr>
                        <w:pStyle w:val="PL"/>
                      </w:pPr>
                      <w:r w:rsidRPr="00A047D1">
                        <w:t>PDCP-Config ::=         SEQUENCE {</w:t>
                      </w:r>
                    </w:p>
                    <w:p w14:paraId="5C38C57E" w14:textId="77777777" w:rsidR="00F65439" w:rsidRDefault="00F65439" w:rsidP="00675EFA">
                      <w:pPr>
                        <w:pStyle w:val="PL"/>
                      </w:pPr>
                    </w:p>
                    <w:p w14:paraId="7B922C9E" w14:textId="3763ABB9" w:rsidR="00675EFA" w:rsidRDefault="00F65439" w:rsidP="00675EFA">
                      <w:pPr>
                        <w:pStyle w:val="PL"/>
                      </w:pPr>
                      <w:r>
                        <w:t>…</w:t>
                      </w:r>
                    </w:p>
                    <w:p w14:paraId="3BA97A44" w14:textId="77777777" w:rsidR="00F65439" w:rsidRDefault="00F65439" w:rsidP="00105AA5">
                      <w:pPr>
                        <w:pStyle w:val="PL"/>
                      </w:pPr>
                    </w:p>
                    <w:p w14:paraId="78EB1A10" w14:textId="321A728E" w:rsidR="00105AA5" w:rsidRPr="00A047D1" w:rsidRDefault="00105AA5" w:rsidP="00105AA5">
                      <w:pPr>
                        <w:pStyle w:val="PL"/>
                      </w:pPr>
                      <w:r w:rsidRPr="00A047D1">
                        <w:t>moreThanOneRLC          SEQUENCE {</w:t>
                      </w:r>
                    </w:p>
                    <w:p w14:paraId="6E53CFEC" w14:textId="77777777" w:rsidR="00105AA5" w:rsidRPr="00A047D1" w:rsidRDefault="00105AA5" w:rsidP="00105AA5">
                      <w:pPr>
                        <w:pStyle w:val="PL"/>
                      </w:pPr>
                      <w:r w:rsidRPr="00A047D1">
                        <w:t xml:space="preserve">        primaryPath             SEQUENCE {</w:t>
                      </w:r>
                    </w:p>
                    <w:p w14:paraId="205C712B" w14:textId="18040232" w:rsidR="00105AA5" w:rsidRPr="00A047D1" w:rsidRDefault="00105AA5" w:rsidP="00105AA5">
                      <w:pPr>
                        <w:pStyle w:val="PL"/>
                      </w:pPr>
                      <w:r w:rsidRPr="00A047D1">
                        <w:t xml:space="preserve">            cellGroup               CellGroupId                     OPTIONAL,   -- Need R</w:t>
                      </w:r>
                    </w:p>
                    <w:p w14:paraId="156E4FC5" w14:textId="5B74808C" w:rsidR="00105AA5" w:rsidRPr="00A047D1" w:rsidRDefault="00105AA5" w:rsidP="00105AA5">
                      <w:pPr>
                        <w:pStyle w:val="PL"/>
                      </w:pPr>
                      <w:r w:rsidRPr="00A047D1">
                        <w:t xml:space="preserve">            logicalChannel          LogicalChannelIdentity          OPTIONAL    -- Need R</w:t>
                      </w:r>
                    </w:p>
                    <w:p w14:paraId="43F7078A" w14:textId="77777777" w:rsidR="00105AA5" w:rsidRPr="00A047D1" w:rsidRDefault="00105AA5" w:rsidP="00105AA5">
                      <w:pPr>
                        <w:pStyle w:val="PL"/>
                      </w:pPr>
                      <w:r w:rsidRPr="00A047D1">
                        <w:t xml:space="preserve">        },</w:t>
                      </w:r>
                    </w:p>
                    <w:p w14:paraId="76E92434" w14:textId="67BC3A25" w:rsidR="00105AA5" w:rsidRPr="00A047D1" w:rsidRDefault="00105AA5" w:rsidP="00105AA5">
                      <w:pPr>
                        <w:pStyle w:val="PL"/>
                      </w:pPr>
                      <w:r w:rsidRPr="00A047D1">
                        <w:t xml:space="preserve">        ul-DataSplitThreshold   UL-DataSplitThreshold        </w:t>
                      </w:r>
                      <w:r w:rsidR="002A33C3">
                        <w:t xml:space="preserve"> </w:t>
                      </w:r>
                      <w:r w:rsidRPr="00A047D1">
                        <w:t>OPTIONAL, -- Cond SplitBearer</w:t>
                      </w:r>
                    </w:p>
                    <w:p w14:paraId="691ECE62" w14:textId="45EC4083" w:rsidR="00105AA5" w:rsidRPr="00A047D1" w:rsidRDefault="00105AA5" w:rsidP="00105AA5">
                      <w:pPr>
                        <w:pStyle w:val="PL"/>
                      </w:pPr>
                      <w:r w:rsidRPr="00A047D1">
                        <w:t xml:space="preserve">        pdcp-Duplication            BOOLEAN                   OPTIONAL  -- Need R</w:t>
                      </w:r>
                    </w:p>
                    <w:p w14:paraId="5DE06A3B" w14:textId="7DBBF2DB" w:rsidR="00105AA5" w:rsidRPr="00A047D1" w:rsidRDefault="00105AA5" w:rsidP="00105AA5">
                      <w:pPr>
                        <w:pStyle w:val="PL"/>
                      </w:pPr>
                      <w:r w:rsidRPr="00A047D1">
                        <w:t xml:space="preserve">    }                                                         OPTIONAL, -- Cond MoreThanOneRLC</w:t>
                      </w:r>
                    </w:p>
                    <w:p w14:paraId="27497B0B" w14:textId="32BE7027" w:rsidR="00675EFA" w:rsidRDefault="00675EFA" w:rsidP="00675EFA">
                      <w:pPr>
                        <w:pStyle w:val="PL"/>
                      </w:pPr>
                    </w:p>
                    <w:p w14:paraId="4EE15844" w14:textId="77777777" w:rsidR="00675EFA" w:rsidRPr="00A047D1" w:rsidRDefault="00675EFA" w:rsidP="00675EFA">
                      <w:pPr>
                        <w:pStyle w:val="PL"/>
                      </w:pPr>
                    </w:p>
                    <w:p w14:paraId="5B8991E2" w14:textId="77777777" w:rsidR="00675EFA" w:rsidRDefault="00675EFA"/>
                  </w:txbxContent>
                </v:textbox>
                <w10:wrap type="square" anchorx="margin"/>
              </v:shape>
            </w:pict>
          </mc:Fallback>
        </mc:AlternateContent>
      </w:r>
      <w:r w:rsidR="00DB61A8">
        <w:t xml:space="preserve">The </w:t>
      </w:r>
      <w:proofErr w:type="spellStart"/>
      <w:r w:rsidR="00DB61A8" w:rsidRPr="00490735">
        <w:rPr>
          <w:i/>
        </w:rPr>
        <w:t>primaryPath</w:t>
      </w:r>
      <w:proofErr w:type="spellEnd"/>
      <w:r w:rsidR="00DB61A8">
        <w:t xml:space="preserve"> IE is </w:t>
      </w:r>
      <w:r w:rsidR="007527B1">
        <w:t xml:space="preserve">a </w:t>
      </w:r>
      <w:r w:rsidR="00DB61A8">
        <w:t xml:space="preserve">part of </w:t>
      </w:r>
      <w:r w:rsidR="007527B1">
        <w:t xml:space="preserve">the </w:t>
      </w:r>
      <w:r w:rsidR="00DB61A8">
        <w:t>PDCP configuration of a radio bearer – in the current context, the PDCP configuration of split SRB1</w:t>
      </w:r>
      <w:r w:rsidR="00D20DDB">
        <w:t xml:space="preserve">; </w:t>
      </w:r>
      <w:r w:rsidR="00EC11F9">
        <w:t>p</w:t>
      </w:r>
      <w:r w:rsidR="00D43B9D">
        <w:t xml:space="preserve">lease </w:t>
      </w:r>
      <w:r w:rsidR="00EC11F9">
        <w:t xml:space="preserve">see the excerpt below from </w:t>
      </w:r>
      <w:r w:rsidR="00A74EE1">
        <w:t xml:space="preserve">the ASN.1 definition of </w:t>
      </w:r>
      <w:r w:rsidR="00A74EE1" w:rsidRPr="00ED38FA">
        <w:rPr>
          <w:i/>
        </w:rPr>
        <w:t>PDCP-Config</w:t>
      </w:r>
      <w:r w:rsidR="00A74EE1">
        <w:t xml:space="preserve"> in </w:t>
      </w:r>
      <w:r w:rsidR="00EC11F9">
        <w:t>TS 38.331 [2].</w:t>
      </w:r>
      <w:r w:rsidR="00DB61A8">
        <w:t xml:space="preserve"> </w:t>
      </w:r>
    </w:p>
    <w:p w14:paraId="1F9B7A62" w14:textId="3380F047" w:rsidR="00ED38FA" w:rsidRDefault="009C1E7F" w:rsidP="00DB61A8">
      <w:pPr>
        <w:spacing w:before="120" w:after="0"/>
        <w:rPr>
          <w:iCs/>
          <w:lang w:eastAsia="en-GB"/>
        </w:rPr>
      </w:pPr>
      <w:r>
        <w:t xml:space="preserve">The </w:t>
      </w:r>
      <w:proofErr w:type="spellStart"/>
      <w:r w:rsidRPr="00193B70">
        <w:rPr>
          <w:i/>
        </w:rPr>
        <w:t>primaryPath</w:t>
      </w:r>
      <w:proofErr w:type="spellEnd"/>
      <w:r>
        <w:t xml:space="preserve"> </w:t>
      </w:r>
      <w:r w:rsidR="00193B70">
        <w:t xml:space="preserve">IE </w:t>
      </w:r>
      <w:r w:rsidR="00193B70">
        <w:rPr>
          <w:iCs/>
          <w:lang w:eastAsia="en-GB"/>
        </w:rPr>
        <w:t>i</w:t>
      </w:r>
      <w:r w:rsidR="00193B70" w:rsidRPr="00AB1A0A">
        <w:rPr>
          <w:iCs/>
          <w:lang w:eastAsia="en-GB"/>
        </w:rPr>
        <w:t>ndicates the cell group ID and LCID of the primary RLC entity for UL data transmission when more than one RLC entity is associated with the PDCP entity</w:t>
      </w:r>
      <w:r w:rsidR="00193B70">
        <w:rPr>
          <w:iCs/>
          <w:lang w:eastAsia="en-GB"/>
        </w:rPr>
        <w:t xml:space="preserve"> of the radio bearer</w:t>
      </w:r>
      <w:r w:rsidR="00193B70" w:rsidRPr="00AB1A0A">
        <w:rPr>
          <w:iCs/>
          <w:lang w:eastAsia="en-GB"/>
        </w:rPr>
        <w:t>.</w:t>
      </w:r>
      <w:r w:rsidR="00193B70">
        <w:rPr>
          <w:iCs/>
          <w:lang w:eastAsia="en-GB"/>
        </w:rPr>
        <w:t xml:space="preserve"> </w:t>
      </w:r>
      <w:r w:rsidR="00ED38FA">
        <w:rPr>
          <w:iCs/>
          <w:lang w:eastAsia="en-GB"/>
        </w:rPr>
        <w:t xml:space="preserve">In the current specification TS 38.331 [2], for SRBs, the </w:t>
      </w:r>
      <w:proofErr w:type="spellStart"/>
      <w:r w:rsidR="00ED38FA" w:rsidRPr="00ED38FA">
        <w:rPr>
          <w:i/>
          <w:iCs/>
          <w:lang w:eastAsia="en-GB"/>
        </w:rPr>
        <w:t>primaryPath</w:t>
      </w:r>
      <w:proofErr w:type="spellEnd"/>
      <w:r w:rsidR="00ED38FA">
        <w:rPr>
          <w:iCs/>
          <w:lang w:eastAsia="en-GB"/>
        </w:rPr>
        <w:t xml:space="preserve"> IE can only be set to MCG</w:t>
      </w:r>
      <w:r w:rsidR="001E30AF">
        <w:rPr>
          <w:iCs/>
          <w:lang w:eastAsia="en-GB"/>
        </w:rPr>
        <w:t>, as per the description of the field in [2]:</w:t>
      </w:r>
    </w:p>
    <w:p w14:paraId="73C4D694" w14:textId="748E9FC4" w:rsidR="001E30AF" w:rsidRDefault="00256051" w:rsidP="00DB61A8">
      <w:pPr>
        <w:spacing w:before="120" w:after="0"/>
        <w:rPr>
          <w:iCs/>
          <w:lang w:eastAsia="en-GB"/>
        </w:rPr>
      </w:pPr>
      <w:r w:rsidRPr="001C05E4">
        <w:rPr>
          <w:iCs/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010309A" wp14:editId="1E942973">
                <wp:simplePos x="0" y="0"/>
                <wp:positionH relativeFrom="margin">
                  <wp:align>right</wp:align>
                </wp:positionH>
                <wp:positionV relativeFrom="paragraph">
                  <wp:posOffset>297180</wp:posOffset>
                </wp:positionV>
                <wp:extent cx="5953125" cy="962025"/>
                <wp:effectExtent l="0" t="0" r="28575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3F4906" w14:textId="77777777" w:rsidR="00256051" w:rsidRPr="00A047D1" w:rsidRDefault="00256051" w:rsidP="00256051">
                            <w:pPr>
                              <w:pStyle w:val="TAL"/>
                              <w:rPr>
                                <w:b/>
                                <w:i/>
                                <w:iCs/>
                                <w:lang w:val="en-GB" w:eastAsia="en-GB"/>
                              </w:rPr>
                            </w:pPr>
                            <w:proofErr w:type="spellStart"/>
                            <w:r w:rsidRPr="00A047D1">
                              <w:rPr>
                                <w:b/>
                                <w:i/>
                                <w:iCs/>
                                <w:lang w:val="en-GB" w:eastAsia="en-GB"/>
                              </w:rPr>
                              <w:t>primaryPath</w:t>
                            </w:r>
                            <w:proofErr w:type="spellEnd"/>
                          </w:p>
                          <w:p w14:paraId="492EF0CA" w14:textId="04E14326" w:rsidR="001C05E4" w:rsidRDefault="00256051" w:rsidP="00256051">
                            <w:r w:rsidRPr="00A047D1">
                              <w:rPr>
                                <w:iCs/>
                                <w:lang w:eastAsia="en-GB"/>
                              </w:rPr>
                              <w:t xml:space="preserve">Indicates the cell group ID and LCID of the primary RLC entity as specified in TS 38.323 [5], clause 5.2.1 for UL data transmission when more than one RLC entity is associated with the PDCP entity. </w:t>
                            </w:r>
                            <w:r w:rsidRPr="00256051">
                              <w:rPr>
                                <w:iCs/>
                                <w:highlight w:val="yellow"/>
                                <w:lang w:eastAsia="en-GB"/>
                              </w:rPr>
                              <w:t>In this version of the specification, only cell group ID corresponding to MCG is supported for SRBs.</w:t>
                            </w:r>
                            <w:r w:rsidRPr="00A047D1">
                              <w:rPr>
                                <w:iCs/>
                                <w:lang w:eastAsia="en-GB"/>
                              </w:rPr>
                              <w:t xml:space="preserve"> The NW indicates </w:t>
                            </w:r>
                            <w:proofErr w:type="spellStart"/>
                            <w:r w:rsidRPr="00A047D1">
                              <w:rPr>
                                <w:i/>
                                <w:iCs/>
                                <w:lang w:eastAsia="en-GB"/>
                              </w:rPr>
                              <w:t>cellGroup</w:t>
                            </w:r>
                            <w:proofErr w:type="spellEnd"/>
                            <w:r w:rsidRPr="00A047D1">
                              <w:rPr>
                                <w:iCs/>
                                <w:lang w:eastAsia="en-GB"/>
                              </w:rPr>
                              <w:t xml:space="preserve"> for split bearers using logical channels in different cell groups. The NW indicates </w:t>
                            </w:r>
                            <w:proofErr w:type="spellStart"/>
                            <w:r w:rsidRPr="00A047D1">
                              <w:rPr>
                                <w:i/>
                                <w:iCs/>
                                <w:lang w:eastAsia="en-GB"/>
                              </w:rPr>
                              <w:t>logicalChannel</w:t>
                            </w:r>
                            <w:proofErr w:type="spellEnd"/>
                            <w:r w:rsidRPr="00A047D1">
                              <w:rPr>
                                <w:iCs/>
                                <w:lang w:eastAsia="en-GB"/>
                              </w:rPr>
                              <w:t xml:space="preserve"> for CA based PDCP duplication, i.e., if both logical channels terminate in the same cell group.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10309A" id="_x0000_s1027" type="#_x0000_t202" style="position:absolute;margin-left:417.55pt;margin-top:23.4pt;width:468.75pt;height:75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">
                <v:textbox>
                  <w:txbxContent>
                    <w:p w14:paraId="463F4906" w14:textId="77777777" w:rsidR="00256051" w:rsidRPr="00A047D1" w:rsidRDefault="00256051" w:rsidP="00256051">
                      <w:pPr>
                        <w:pStyle w:val="TAL"/>
                        <w:rPr>
                          <w:b/>
                          <w:i/>
                          <w:iCs/>
                          <w:lang w:val="en-GB" w:eastAsia="en-GB"/>
                        </w:rPr>
                      </w:pPr>
                      <w:proofErr w:type="spellStart"/>
                      <w:r w:rsidRPr="00A047D1">
                        <w:rPr>
                          <w:b/>
                          <w:i/>
                          <w:iCs/>
                          <w:lang w:val="en-GB" w:eastAsia="en-GB"/>
                        </w:rPr>
                        <w:t>primaryPath</w:t>
                      </w:r>
                      <w:proofErr w:type="spellEnd"/>
                    </w:p>
                    <w:p w14:paraId="492EF0CA" w14:textId="04E14326" w:rsidR="001C05E4" w:rsidRDefault="00256051" w:rsidP="00256051">
                      <w:r w:rsidRPr="00A047D1">
                        <w:rPr>
                          <w:iCs/>
                          <w:lang w:eastAsia="en-GB"/>
                        </w:rPr>
                        <w:t xml:space="preserve">Indicates the cell group ID and LCID of the primary RLC entity as specified in TS 38.323 [5], clause 5.2.1 for UL data transmission when more than one RLC entity is associated with the PDCP entity. </w:t>
                      </w:r>
                      <w:r w:rsidRPr="00256051">
                        <w:rPr>
                          <w:iCs/>
                          <w:highlight w:val="yellow"/>
                          <w:lang w:eastAsia="en-GB"/>
                        </w:rPr>
                        <w:t>In this version of the specification, only cell group ID corresponding to MCG is supported for SRBs.</w:t>
                      </w:r>
                      <w:r w:rsidRPr="00A047D1">
                        <w:rPr>
                          <w:iCs/>
                          <w:lang w:eastAsia="en-GB"/>
                        </w:rPr>
                        <w:t xml:space="preserve"> The NW indicates </w:t>
                      </w:r>
                      <w:proofErr w:type="spellStart"/>
                      <w:r w:rsidRPr="00A047D1">
                        <w:rPr>
                          <w:i/>
                          <w:iCs/>
                          <w:lang w:eastAsia="en-GB"/>
                        </w:rPr>
                        <w:t>cellGroup</w:t>
                      </w:r>
                      <w:proofErr w:type="spellEnd"/>
                      <w:r w:rsidRPr="00A047D1">
                        <w:rPr>
                          <w:iCs/>
                          <w:lang w:eastAsia="en-GB"/>
                        </w:rPr>
                        <w:t xml:space="preserve"> for split bearers using logical channels in different cell groups. The NW indicates </w:t>
                      </w:r>
                      <w:proofErr w:type="spellStart"/>
                      <w:r w:rsidRPr="00A047D1">
                        <w:rPr>
                          <w:i/>
                          <w:iCs/>
                          <w:lang w:eastAsia="en-GB"/>
                        </w:rPr>
                        <w:t>logicalChannel</w:t>
                      </w:r>
                      <w:proofErr w:type="spellEnd"/>
                      <w:r w:rsidRPr="00A047D1">
                        <w:rPr>
                          <w:iCs/>
                          <w:lang w:eastAsia="en-GB"/>
                        </w:rPr>
                        <w:t xml:space="preserve"> for CA based PDCP duplication, i.e., if both logical channels terminate in the same cell group.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57EF772" w14:textId="0FE626B3" w:rsidR="00F14816" w:rsidRDefault="00256051" w:rsidP="00DB61A8">
      <w:pPr>
        <w:spacing w:before="120" w:after="0"/>
        <w:rPr>
          <w:b/>
          <w:iCs/>
          <w:lang w:eastAsia="en-GB"/>
        </w:rPr>
      </w:pPr>
      <w:r w:rsidRPr="00256051">
        <w:rPr>
          <w:b/>
          <w:iCs/>
          <w:color w:val="0070C0"/>
          <w:lang w:eastAsia="en-GB"/>
        </w:rPr>
        <w:t>Observation 1:</w:t>
      </w:r>
      <w:r w:rsidRPr="00256051">
        <w:rPr>
          <w:b/>
          <w:iCs/>
          <w:lang w:eastAsia="en-GB"/>
        </w:rPr>
        <w:t xml:space="preserve"> In the current RRC specification</w:t>
      </w:r>
      <w:r>
        <w:rPr>
          <w:b/>
          <w:iCs/>
          <w:lang w:eastAsia="en-GB"/>
        </w:rPr>
        <w:t xml:space="preserve"> </w:t>
      </w:r>
      <w:r w:rsidR="006C627A">
        <w:rPr>
          <w:b/>
          <w:iCs/>
          <w:lang w:eastAsia="en-GB"/>
        </w:rPr>
        <w:t>TS 38.331</w:t>
      </w:r>
      <w:r w:rsidRPr="00256051">
        <w:rPr>
          <w:b/>
          <w:iCs/>
          <w:lang w:eastAsia="en-GB"/>
        </w:rPr>
        <w:t xml:space="preserve">, for SRBs, the </w:t>
      </w:r>
      <w:proofErr w:type="spellStart"/>
      <w:r w:rsidRPr="00256051">
        <w:rPr>
          <w:b/>
          <w:i/>
          <w:iCs/>
          <w:lang w:eastAsia="en-GB"/>
        </w:rPr>
        <w:t>primaryPath</w:t>
      </w:r>
      <w:proofErr w:type="spellEnd"/>
      <w:r w:rsidRPr="00256051">
        <w:rPr>
          <w:b/>
          <w:iCs/>
          <w:lang w:eastAsia="en-GB"/>
        </w:rPr>
        <w:t xml:space="preserve"> can only be set to MCG.</w:t>
      </w:r>
    </w:p>
    <w:p w14:paraId="047936CF" w14:textId="77777777" w:rsidR="000E777F" w:rsidRDefault="00320690" w:rsidP="00DB61A8">
      <w:pPr>
        <w:spacing w:before="120" w:after="0"/>
        <w:rPr>
          <w:iCs/>
          <w:lang w:eastAsia="en-GB"/>
        </w:rPr>
      </w:pPr>
      <w:r>
        <w:rPr>
          <w:iCs/>
          <w:lang w:eastAsia="en-GB"/>
        </w:rPr>
        <w:t>We now discuss the two cases that can arise depending upon whether uplink PDCP duplication is configured for split SRB1 or not</w:t>
      </w:r>
      <w:r w:rsidR="000E777F">
        <w:rPr>
          <w:iCs/>
          <w:lang w:eastAsia="en-GB"/>
        </w:rPr>
        <w:t xml:space="preserve">: </w:t>
      </w:r>
    </w:p>
    <w:p w14:paraId="3FF335E2" w14:textId="0B6756C1" w:rsidR="000E777F" w:rsidRDefault="000E777F" w:rsidP="000E777F">
      <w:pPr>
        <w:pStyle w:val="ListParagraph"/>
        <w:numPr>
          <w:ilvl w:val="0"/>
          <w:numId w:val="35"/>
        </w:numPr>
        <w:spacing w:before="120" w:after="0"/>
        <w:rPr>
          <w:iCs/>
          <w:lang w:eastAsia="en-GB"/>
        </w:rPr>
      </w:pPr>
      <w:r w:rsidRPr="000E777F">
        <w:rPr>
          <w:iCs/>
          <w:lang w:eastAsia="en-GB"/>
        </w:rPr>
        <w:t xml:space="preserve">Case 1: </w:t>
      </w:r>
      <w:r w:rsidRPr="000E777F">
        <w:t>uplink PDCP duplication is configured for split SRB1</w:t>
      </w:r>
      <w:r>
        <w:t>;</w:t>
      </w:r>
    </w:p>
    <w:p w14:paraId="5CD1EEB5" w14:textId="1677E6A9" w:rsidR="001C703D" w:rsidRPr="000E777F" w:rsidRDefault="000E777F" w:rsidP="000E777F">
      <w:pPr>
        <w:pStyle w:val="ListParagraph"/>
        <w:numPr>
          <w:ilvl w:val="0"/>
          <w:numId w:val="35"/>
        </w:numPr>
        <w:spacing w:before="120" w:after="0"/>
        <w:rPr>
          <w:iCs/>
          <w:lang w:eastAsia="en-GB"/>
        </w:rPr>
      </w:pPr>
      <w:r>
        <w:rPr>
          <w:iCs/>
          <w:lang w:eastAsia="en-GB"/>
        </w:rPr>
        <w:t xml:space="preserve">Case 2: </w:t>
      </w:r>
      <w:r w:rsidRPr="000E777F">
        <w:t>uplink PDCP duplication is not configured for split SRB1</w:t>
      </w:r>
    </w:p>
    <w:p w14:paraId="66500C8C" w14:textId="5E7B1033" w:rsidR="002120A1" w:rsidRDefault="00DB36C6" w:rsidP="00DB61A8">
      <w:pPr>
        <w:spacing w:before="120" w:after="0"/>
        <w:rPr>
          <w:iCs/>
          <w:lang w:eastAsia="en-GB"/>
        </w:rPr>
      </w:pPr>
      <w:r w:rsidRPr="00DB36C6">
        <w:rPr>
          <w:iCs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8501387" wp14:editId="08F36E90">
                <wp:simplePos x="0" y="0"/>
                <wp:positionH relativeFrom="column">
                  <wp:posOffset>19050</wp:posOffset>
                </wp:positionH>
                <wp:positionV relativeFrom="paragraph">
                  <wp:posOffset>618490</wp:posOffset>
                </wp:positionV>
                <wp:extent cx="5895975" cy="1404620"/>
                <wp:effectExtent l="0" t="0" r="28575" b="2667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59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BAA557" w14:textId="77777777" w:rsidR="00831893" w:rsidRPr="00A27A2D" w:rsidRDefault="00831893" w:rsidP="00836FAC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ind w:left="864" w:hanging="864"/>
                              <w:rPr>
                                <w:rFonts w:cstheme="majorHAnsi"/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A27A2D">
                              <w:rPr>
                                <w:rFonts w:cstheme="majorHAnsi"/>
                                <w:color w:val="auto"/>
                                <w:sz w:val="28"/>
                                <w:szCs w:val="28"/>
                              </w:rPr>
                              <w:t>PDCP-</w:t>
                            </w:r>
                            <w:proofErr w:type="spellStart"/>
                            <w:r w:rsidRPr="00A27A2D">
                              <w:rPr>
                                <w:rFonts w:cstheme="majorHAnsi"/>
                                <w:color w:val="auto"/>
                                <w:sz w:val="28"/>
                                <w:szCs w:val="28"/>
                              </w:rPr>
                              <w:t>ParametersMRDC</w:t>
                            </w:r>
                            <w:proofErr w:type="spellEnd"/>
                          </w:p>
                          <w:p w14:paraId="2965C29D" w14:textId="55EE742C" w:rsidR="00831893" w:rsidRPr="00A047D1" w:rsidRDefault="00831893" w:rsidP="00831893">
                            <w:r w:rsidRPr="00A047D1">
                              <w:t xml:space="preserve">The IE </w:t>
                            </w:r>
                            <w:r w:rsidRPr="00A047D1">
                              <w:rPr>
                                <w:i/>
                              </w:rPr>
                              <w:t>PDCP-</w:t>
                            </w:r>
                            <w:proofErr w:type="spellStart"/>
                            <w:r w:rsidRPr="00A047D1">
                              <w:rPr>
                                <w:i/>
                              </w:rPr>
                              <w:t>ParametersMRDC</w:t>
                            </w:r>
                            <w:proofErr w:type="spellEnd"/>
                            <w:r w:rsidRPr="00A047D1">
                              <w:t xml:space="preserve"> is used to convey PDCP related capabilities for MR-DC.</w:t>
                            </w:r>
                          </w:p>
                          <w:p w14:paraId="3FE7C9DE" w14:textId="77777777" w:rsidR="00831893" w:rsidRPr="00A047D1" w:rsidRDefault="00831893" w:rsidP="00831893">
                            <w:pPr>
                              <w:pStyle w:val="TH"/>
                              <w:rPr>
                                <w:lang w:val="en-GB"/>
                              </w:rPr>
                            </w:pPr>
                            <w:r w:rsidRPr="00A047D1">
                              <w:rPr>
                                <w:i/>
                                <w:lang w:val="en-GB"/>
                              </w:rPr>
                              <w:t>PDCP-</w:t>
                            </w:r>
                            <w:proofErr w:type="spellStart"/>
                            <w:r w:rsidRPr="00A047D1">
                              <w:rPr>
                                <w:i/>
                                <w:lang w:val="en-GB"/>
                              </w:rPr>
                              <w:t>ParametersMRDC</w:t>
                            </w:r>
                            <w:proofErr w:type="spellEnd"/>
                            <w:r w:rsidRPr="00A047D1">
                              <w:rPr>
                                <w:lang w:val="en-GB"/>
                              </w:rPr>
                              <w:t xml:space="preserve"> information element</w:t>
                            </w:r>
                          </w:p>
                          <w:p w14:paraId="3A381268" w14:textId="77777777" w:rsidR="00831893" w:rsidRPr="00A047D1" w:rsidRDefault="00831893" w:rsidP="00831893">
                            <w:pPr>
                              <w:pStyle w:val="PL"/>
                            </w:pPr>
                            <w:r w:rsidRPr="00A047D1">
                              <w:t>-- ASN1START</w:t>
                            </w:r>
                          </w:p>
                          <w:p w14:paraId="1426E192" w14:textId="77777777" w:rsidR="00831893" w:rsidRPr="00A047D1" w:rsidRDefault="00831893" w:rsidP="00831893">
                            <w:pPr>
                              <w:pStyle w:val="PL"/>
                            </w:pPr>
                            <w:r w:rsidRPr="00A047D1">
                              <w:t>-- TAG-PDCP-PARAMETERSMRDC-START</w:t>
                            </w:r>
                          </w:p>
                          <w:p w14:paraId="32A863F3" w14:textId="77777777" w:rsidR="00831893" w:rsidRPr="00A047D1" w:rsidRDefault="00831893" w:rsidP="00831893">
                            <w:pPr>
                              <w:pStyle w:val="PL"/>
                            </w:pPr>
                          </w:p>
                          <w:p w14:paraId="010F26D1" w14:textId="77777777" w:rsidR="00831893" w:rsidRPr="00A047D1" w:rsidRDefault="00831893" w:rsidP="00831893">
                            <w:pPr>
                              <w:pStyle w:val="PL"/>
                            </w:pPr>
                            <w:r w:rsidRPr="00A047D1">
                              <w:t>PDCP-ParametersMRDC ::=                 SEQUENCE {</w:t>
                            </w:r>
                          </w:p>
                          <w:p w14:paraId="3D50C29E" w14:textId="77777777" w:rsidR="00831893" w:rsidRPr="00A047D1" w:rsidRDefault="00831893" w:rsidP="00831893">
                            <w:pPr>
                              <w:pStyle w:val="PL"/>
                            </w:pPr>
                            <w:r w:rsidRPr="00A047D1">
                              <w:t xml:space="preserve">    </w:t>
                            </w:r>
                            <w:r w:rsidRPr="007B057E">
                              <w:rPr>
                                <w:highlight w:val="yellow"/>
                              </w:rPr>
                              <w:t>pdcp-DuplicationSplitSRB                ENUMERATED {supported}      OPTIONAL</w:t>
                            </w:r>
                            <w:r w:rsidRPr="00A047D1">
                              <w:t>,</w:t>
                            </w:r>
                          </w:p>
                          <w:p w14:paraId="5E47050F" w14:textId="77777777" w:rsidR="00831893" w:rsidRPr="00A047D1" w:rsidRDefault="00831893" w:rsidP="00831893">
                            <w:pPr>
                              <w:pStyle w:val="PL"/>
                            </w:pPr>
                            <w:r w:rsidRPr="00A047D1">
                              <w:t xml:space="preserve">    pdcp-DuplicationSplitDRB                ENUMERATED {supported}      OPTIONAL</w:t>
                            </w:r>
                          </w:p>
                          <w:p w14:paraId="6599F7B3" w14:textId="77777777" w:rsidR="00831893" w:rsidRPr="00A047D1" w:rsidRDefault="00831893" w:rsidP="00831893">
                            <w:pPr>
                              <w:pStyle w:val="PL"/>
                            </w:pPr>
                            <w:r w:rsidRPr="00A047D1">
                              <w:t>}</w:t>
                            </w:r>
                          </w:p>
                          <w:p w14:paraId="5EC07367" w14:textId="77777777" w:rsidR="00831893" w:rsidRPr="00A047D1" w:rsidRDefault="00831893" w:rsidP="00831893">
                            <w:pPr>
                              <w:pStyle w:val="PL"/>
                            </w:pPr>
                          </w:p>
                          <w:p w14:paraId="18182D68" w14:textId="77777777" w:rsidR="00831893" w:rsidRPr="00A047D1" w:rsidRDefault="00831893" w:rsidP="00831893">
                            <w:pPr>
                              <w:pStyle w:val="PL"/>
                            </w:pPr>
                            <w:r w:rsidRPr="00A047D1">
                              <w:t>-- TAG-PDCP-PARAMETERSMRDC-STOP</w:t>
                            </w:r>
                          </w:p>
                          <w:p w14:paraId="04744451" w14:textId="4EF0FF50" w:rsidR="00DB36C6" w:rsidRDefault="00831893" w:rsidP="00836FAC">
                            <w:pPr>
                              <w:pStyle w:val="PL"/>
                            </w:pPr>
                            <w:r w:rsidRPr="00A047D1">
                              <w:t>-- ASN1STOP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8501387" id="_x0000_s1028" type="#_x0000_t202" style="position:absolute;margin-left:1.5pt;margin-top:48.7pt;width:464.2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">
                <v:textbox style="mso-fit-shape-to-text:t">
                  <w:txbxContent>
                    <w:p w14:paraId="0EBAA557" w14:textId="77777777" w:rsidR="00831893" w:rsidRPr="00A27A2D" w:rsidRDefault="00831893" w:rsidP="00836FAC">
                      <w:pPr>
                        <w:pStyle w:val="Heading4"/>
                        <w:numPr>
                          <w:ilvl w:val="0"/>
                          <w:numId w:val="0"/>
                        </w:numPr>
                        <w:ind w:left="864" w:hanging="864"/>
                        <w:rPr>
                          <w:rFonts w:cstheme="majorHAnsi"/>
                          <w:color w:val="auto"/>
                          <w:sz w:val="28"/>
                          <w:szCs w:val="28"/>
                        </w:rPr>
                      </w:pPr>
                      <w:r w:rsidRPr="00A27A2D">
                        <w:rPr>
                          <w:rFonts w:cstheme="majorHAnsi"/>
                          <w:color w:val="auto"/>
                          <w:sz w:val="28"/>
                          <w:szCs w:val="28"/>
                        </w:rPr>
                        <w:t>PDCP-</w:t>
                      </w:r>
                      <w:proofErr w:type="spellStart"/>
                      <w:r w:rsidRPr="00A27A2D">
                        <w:rPr>
                          <w:rFonts w:cstheme="majorHAnsi"/>
                          <w:color w:val="auto"/>
                          <w:sz w:val="28"/>
                          <w:szCs w:val="28"/>
                        </w:rPr>
                        <w:t>ParametersMRDC</w:t>
                      </w:r>
                      <w:proofErr w:type="spellEnd"/>
                    </w:p>
                    <w:p w14:paraId="2965C29D" w14:textId="55EE742C" w:rsidR="00831893" w:rsidRPr="00A047D1" w:rsidRDefault="00831893" w:rsidP="00831893">
                      <w:r w:rsidRPr="00A047D1">
                        <w:t xml:space="preserve">The IE </w:t>
                      </w:r>
                      <w:r w:rsidRPr="00A047D1">
                        <w:rPr>
                          <w:i/>
                        </w:rPr>
                        <w:t>PDCP-</w:t>
                      </w:r>
                      <w:proofErr w:type="spellStart"/>
                      <w:r w:rsidRPr="00A047D1">
                        <w:rPr>
                          <w:i/>
                        </w:rPr>
                        <w:t>ParametersMRDC</w:t>
                      </w:r>
                      <w:proofErr w:type="spellEnd"/>
                      <w:r w:rsidRPr="00A047D1">
                        <w:t xml:space="preserve"> is used to convey PDCP related capabilities for MR-DC.</w:t>
                      </w:r>
                    </w:p>
                    <w:p w14:paraId="3FE7C9DE" w14:textId="77777777" w:rsidR="00831893" w:rsidRPr="00A047D1" w:rsidRDefault="00831893" w:rsidP="00831893">
                      <w:pPr>
                        <w:pStyle w:val="TH"/>
                        <w:rPr>
                          <w:lang w:val="en-GB"/>
                        </w:rPr>
                      </w:pPr>
                      <w:r w:rsidRPr="00A047D1">
                        <w:rPr>
                          <w:i/>
                          <w:lang w:val="en-GB"/>
                        </w:rPr>
                        <w:t>PDCP-</w:t>
                      </w:r>
                      <w:proofErr w:type="spellStart"/>
                      <w:r w:rsidRPr="00A047D1">
                        <w:rPr>
                          <w:i/>
                          <w:lang w:val="en-GB"/>
                        </w:rPr>
                        <w:t>ParametersMRDC</w:t>
                      </w:r>
                      <w:proofErr w:type="spellEnd"/>
                      <w:r w:rsidRPr="00A047D1">
                        <w:rPr>
                          <w:lang w:val="en-GB"/>
                        </w:rPr>
                        <w:t xml:space="preserve"> information element</w:t>
                      </w:r>
                    </w:p>
                    <w:p w14:paraId="3A381268" w14:textId="77777777" w:rsidR="00831893" w:rsidRPr="00A047D1" w:rsidRDefault="00831893" w:rsidP="00831893">
                      <w:pPr>
                        <w:pStyle w:val="PL"/>
                      </w:pPr>
                      <w:r w:rsidRPr="00A047D1">
                        <w:t>-- ASN1START</w:t>
                      </w:r>
                    </w:p>
                    <w:p w14:paraId="1426E192" w14:textId="77777777" w:rsidR="00831893" w:rsidRPr="00A047D1" w:rsidRDefault="00831893" w:rsidP="00831893">
                      <w:pPr>
                        <w:pStyle w:val="PL"/>
                      </w:pPr>
                      <w:r w:rsidRPr="00A047D1">
                        <w:t>-- TAG-PDCP-PARAMETERSMRDC-START</w:t>
                      </w:r>
                    </w:p>
                    <w:p w14:paraId="32A863F3" w14:textId="77777777" w:rsidR="00831893" w:rsidRPr="00A047D1" w:rsidRDefault="00831893" w:rsidP="00831893">
                      <w:pPr>
                        <w:pStyle w:val="PL"/>
                      </w:pPr>
                    </w:p>
                    <w:p w14:paraId="010F26D1" w14:textId="77777777" w:rsidR="00831893" w:rsidRPr="00A047D1" w:rsidRDefault="00831893" w:rsidP="00831893">
                      <w:pPr>
                        <w:pStyle w:val="PL"/>
                      </w:pPr>
                      <w:r w:rsidRPr="00A047D1">
                        <w:t>PDCP-ParametersMRDC ::=                 SEQUENCE {</w:t>
                      </w:r>
                    </w:p>
                    <w:p w14:paraId="3D50C29E" w14:textId="77777777" w:rsidR="00831893" w:rsidRPr="00A047D1" w:rsidRDefault="00831893" w:rsidP="00831893">
                      <w:pPr>
                        <w:pStyle w:val="PL"/>
                      </w:pPr>
                      <w:r w:rsidRPr="00A047D1">
                        <w:t xml:space="preserve">    </w:t>
                      </w:r>
                      <w:r w:rsidRPr="007B057E">
                        <w:rPr>
                          <w:highlight w:val="yellow"/>
                        </w:rPr>
                        <w:t>pdcp-DuplicationSplitSRB                ENUMERATED {supported}      OPTIONAL</w:t>
                      </w:r>
                      <w:r w:rsidRPr="00A047D1">
                        <w:t>,</w:t>
                      </w:r>
                    </w:p>
                    <w:p w14:paraId="5E47050F" w14:textId="77777777" w:rsidR="00831893" w:rsidRPr="00A047D1" w:rsidRDefault="00831893" w:rsidP="00831893">
                      <w:pPr>
                        <w:pStyle w:val="PL"/>
                      </w:pPr>
                      <w:r w:rsidRPr="00A047D1">
                        <w:t xml:space="preserve">    pdcp-DuplicationSplitDRB                ENUMERATED {supported}      OPTIONAL</w:t>
                      </w:r>
                    </w:p>
                    <w:p w14:paraId="6599F7B3" w14:textId="77777777" w:rsidR="00831893" w:rsidRPr="00A047D1" w:rsidRDefault="00831893" w:rsidP="00831893">
                      <w:pPr>
                        <w:pStyle w:val="PL"/>
                      </w:pPr>
                      <w:r w:rsidRPr="00A047D1">
                        <w:t>}</w:t>
                      </w:r>
                    </w:p>
                    <w:p w14:paraId="5EC07367" w14:textId="77777777" w:rsidR="00831893" w:rsidRPr="00A047D1" w:rsidRDefault="00831893" w:rsidP="00831893">
                      <w:pPr>
                        <w:pStyle w:val="PL"/>
                      </w:pPr>
                    </w:p>
                    <w:p w14:paraId="18182D68" w14:textId="77777777" w:rsidR="00831893" w:rsidRPr="00A047D1" w:rsidRDefault="00831893" w:rsidP="00831893">
                      <w:pPr>
                        <w:pStyle w:val="PL"/>
                      </w:pPr>
                      <w:r w:rsidRPr="00A047D1">
                        <w:t>-- TAG-PDCP-PARAMETERSMRDC-STOP</w:t>
                      </w:r>
                    </w:p>
                    <w:p w14:paraId="04744451" w14:textId="4EF0FF50" w:rsidR="00DB36C6" w:rsidRDefault="00831893" w:rsidP="00836FAC">
                      <w:pPr>
                        <w:pStyle w:val="PL"/>
                      </w:pPr>
                      <w:r w:rsidRPr="00A047D1">
                        <w:t>-- ASN1STOP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24C9B">
        <w:rPr>
          <w:iCs/>
          <w:lang w:eastAsia="en-GB"/>
        </w:rPr>
        <w:t xml:space="preserve">For case 1, although it can work to support fast MCG recovery, please </w:t>
      </w:r>
      <w:r w:rsidR="00320690">
        <w:rPr>
          <w:iCs/>
          <w:lang w:eastAsia="en-GB"/>
        </w:rPr>
        <w:t xml:space="preserve">note that the ability to perform uplink PDCP duplication for a split SRB is a UE capability, which </w:t>
      </w:r>
      <w:r w:rsidR="001479A4">
        <w:rPr>
          <w:iCs/>
          <w:lang w:eastAsia="en-GB"/>
        </w:rPr>
        <w:t>mean</w:t>
      </w:r>
      <w:r w:rsidR="00320690">
        <w:rPr>
          <w:iCs/>
          <w:lang w:eastAsia="en-GB"/>
        </w:rPr>
        <w:t xml:space="preserve">s that not all UEs that support MR-DC </w:t>
      </w:r>
      <w:r w:rsidR="001479A4">
        <w:rPr>
          <w:iCs/>
          <w:lang w:eastAsia="en-GB"/>
        </w:rPr>
        <w:t xml:space="preserve">operation </w:t>
      </w:r>
      <w:r w:rsidR="00150BB3">
        <w:rPr>
          <w:iCs/>
          <w:lang w:eastAsia="en-GB"/>
        </w:rPr>
        <w:t>will</w:t>
      </w:r>
      <w:r w:rsidR="001479A4">
        <w:rPr>
          <w:iCs/>
          <w:lang w:eastAsia="en-GB"/>
        </w:rPr>
        <w:t xml:space="preserve"> be able to support </w:t>
      </w:r>
      <w:r w:rsidR="001C703D">
        <w:rPr>
          <w:iCs/>
          <w:lang w:eastAsia="en-GB"/>
        </w:rPr>
        <w:t>this feature</w:t>
      </w:r>
      <w:r w:rsidR="00BE0220">
        <w:rPr>
          <w:iCs/>
          <w:lang w:eastAsia="en-GB"/>
        </w:rPr>
        <w:t xml:space="preserve">. </w:t>
      </w:r>
      <w:r w:rsidR="001005CD">
        <w:rPr>
          <w:iCs/>
          <w:lang w:eastAsia="en-GB"/>
        </w:rPr>
        <w:t xml:space="preserve">Relying on uplink PDCP duplication will </w:t>
      </w:r>
      <w:r w:rsidR="002915D3">
        <w:rPr>
          <w:iCs/>
          <w:lang w:eastAsia="en-GB"/>
        </w:rPr>
        <w:t xml:space="preserve">restrict the application scenario of fast MCG recovery. </w:t>
      </w:r>
      <w:r w:rsidR="00BE0220">
        <w:rPr>
          <w:iCs/>
          <w:lang w:eastAsia="en-GB"/>
        </w:rPr>
        <w:t>T</w:t>
      </w:r>
      <w:r w:rsidR="001479A4">
        <w:rPr>
          <w:iCs/>
          <w:lang w:eastAsia="en-GB"/>
        </w:rPr>
        <w:t xml:space="preserve">he </w:t>
      </w:r>
      <w:r w:rsidR="00BE0220">
        <w:rPr>
          <w:iCs/>
          <w:lang w:eastAsia="en-GB"/>
        </w:rPr>
        <w:t xml:space="preserve">excerpt </w:t>
      </w:r>
      <w:r w:rsidR="00401597">
        <w:rPr>
          <w:iCs/>
          <w:lang w:eastAsia="en-GB"/>
        </w:rPr>
        <w:t xml:space="preserve">from TS 38.331 [2] </w:t>
      </w:r>
      <w:r w:rsidR="001479A4">
        <w:rPr>
          <w:iCs/>
          <w:lang w:eastAsia="en-GB"/>
        </w:rPr>
        <w:t xml:space="preserve">related </w:t>
      </w:r>
      <w:r w:rsidR="00BE0220">
        <w:rPr>
          <w:iCs/>
          <w:lang w:eastAsia="en-GB"/>
        </w:rPr>
        <w:t xml:space="preserve">to the </w:t>
      </w:r>
      <w:r w:rsidR="001479A4">
        <w:rPr>
          <w:iCs/>
          <w:lang w:eastAsia="en-GB"/>
        </w:rPr>
        <w:t>capabilit</w:t>
      </w:r>
      <w:r w:rsidR="00BE0220">
        <w:rPr>
          <w:iCs/>
          <w:lang w:eastAsia="en-GB"/>
        </w:rPr>
        <w:t>y</w:t>
      </w:r>
      <w:r w:rsidR="00C45807">
        <w:rPr>
          <w:iCs/>
          <w:lang w:eastAsia="en-GB"/>
        </w:rPr>
        <w:t xml:space="preserve">, which is a PDCP related capability for MR-DC, </w:t>
      </w:r>
      <w:r w:rsidR="00BE0220">
        <w:rPr>
          <w:iCs/>
          <w:lang w:eastAsia="en-GB"/>
        </w:rPr>
        <w:t>is shown below:</w:t>
      </w:r>
    </w:p>
    <w:p w14:paraId="74F4943D" w14:textId="32297016" w:rsidR="006F2C82" w:rsidRDefault="0056314C" w:rsidP="00DB61A8">
      <w:pPr>
        <w:spacing w:before="120" w:after="0"/>
        <w:rPr>
          <w:b/>
          <w:iCs/>
          <w:lang w:eastAsia="en-GB"/>
        </w:rPr>
      </w:pPr>
      <w:r w:rsidRPr="00274893">
        <w:rPr>
          <w:b/>
          <w:iCs/>
          <w:color w:val="0070C0"/>
          <w:lang w:eastAsia="en-GB"/>
        </w:rPr>
        <w:t>Observation 2:</w:t>
      </w:r>
      <w:r w:rsidRPr="00274893">
        <w:rPr>
          <w:b/>
          <w:iCs/>
          <w:lang w:eastAsia="en-GB"/>
        </w:rPr>
        <w:t xml:space="preserve"> </w:t>
      </w:r>
      <w:r w:rsidR="00274893" w:rsidRPr="00274893">
        <w:rPr>
          <w:b/>
          <w:iCs/>
          <w:lang w:eastAsia="en-GB"/>
        </w:rPr>
        <w:t>Support of uplink PDCP duplication for a split SRB is a UE capability.</w:t>
      </w:r>
      <w:r w:rsidR="00D31054">
        <w:rPr>
          <w:b/>
          <w:iCs/>
          <w:lang w:eastAsia="en-GB"/>
        </w:rPr>
        <w:t xml:space="preserve"> Relying on it </w:t>
      </w:r>
      <w:r w:rsidR="008863AB">
        <w:rPr>
          <w:b/>
          <w:iCs/>
          <w:lang w:eastAsia="en-GB"/>
        </w:rPr>
        <w:t>will restrict application scenario of fast MCG recovery.</w:t>
      </w:r>
    </w:p>
    <w:p w14:paraId="0D990039" w14:textId="3E202516" w:rsidR="006F2C82" w:rsidRPr="005F2090" w:rsidRDefault="00C72D76" w:rsidP="00DB61A8">
      <w:pPr>
        <w:spacing w:before="120" w:after="0"/>
        <w:rPr>
          <w:iCs/>
          <w:lang w:eastAsia="en-GB"/>
        </w:rPr>
      </w:pPr>
      <w:r w:rsidRPr="005F2090">
        <w:rPr>
          <w:iCs/>
          <w:lang w:eastAsia="en-GB"/>
        </w:rPr>
        <w:t>Additionally</w:t>
      </w:r>
      <w:r>
        <w:rPr>
          <w:iCs/>
          <w:lang w:eastAsia="en-GB"/>
        </w:rPr>
        <w:t xml:space="preserve">, </w:t>
      </w:r>
      <w:r w:rsidR="000472F0" w:rsidRPr="005F2090">
        <w:rPr>
          <w:iCs/>
          <w:lang w:eastAsia="en-GB"/>
        </w:rPr>
        <w:t>even if UE supports PDCP duplication for split SRB1, it is a waste of resources to configure and activate this feature unless it is required.</w:t>
      </w:r>
    </w:p>
    <w:p w14:paraId="124F2B9C" w14:textId="7ABDC39F" w:rsidR="00D63E0C" w:rsidRPr="008438F8" w:rsidRDefault="006F2C82" w:rsidP="00DB61A8">
      <w:pPr>
        <w:spacing w:before="120" w:after="0"/>
        <w:rPr>
          <w:b/>
          <w:iCs/>
          <w:lang w:eastAsia="en-GB"/>
        </w:rPr>
      </w:pPr>
      <w:r w:rsidRPr="00D76353">
        <w:rPr>
          <w:b/>
          <w:iCs/>
          <w:color w:val="0070C0"/>
          <w:lang w:eastAsia="en-GB"/>
        </w:rPr>
        <w:t xml:space="preserve">Observation </w:t>
      </w:r>
      <w:r>
        <w:rPr>
          <w:b/>
          <w:iCs/>
          <w:color w:val="0070C0"/>
          <w:lang w:eastAsia="en-GB"/>
        </w:rPr>
        <w:t>3</w:t>
      </w:r>
      <w:r w:rsidRPr="00D76353">
        <w:rPr>
          <w:b/>
          <w:iCs/>
          <w:color w:val="0070C0"/>
          <w:lang w:eastAsia="en-GB"/>
        </w:rPr>
        <w:t xml:space="preserve">: </w:t>
      </w:r>
      <w:r>
        <w:rPr>
          <w:b/>
          <w:iCs/>
          <w:lang w:eastAsia="en-GB"/>
        </w:rPr>
        <w:t>Even i</w:t>
      </w:r>
      <w:r w:rsidRPr="00D76353">
        <w:rPr>
          <w:b/>
          <w:iCs/>
          <w:lang w:eastAsia="en-GB"/>
        </w:rPr>
        <w:t xml:space="preserve">n the case when UE supports PDCP duplication for split SRB1, it is </w:t>
      </w:r>
      <w:r>
        <w:rPr>
          <w:b/>
          <w:iCs/>
          <w:lang w:eastAsia="en-GB"/>
        </w:rPr>
        <w:t xml:space="preserve">a </w:t>
      </w:r>
      <w:r w:rsidRPr="00D76353">
        <w:rPr>
          <w:b/>
          <w:iCs/>
          <w:lang w:eastAsia="en-GB"/>
        </w:rPr>
        <w:t>waste of</w:t>
      </w:r>
      <w:r>
        <w:rPr>
          <w:b/>
          <w:iCs/>
          <w:lang w:eastAsia="en-GB"/>
        </w:rPr>
        <w:t xml:space="preserve"> </w:t>
      </w:r>
      <w:r w:rsidRPr="00D76353">
        <w:rPr>
          <w:b/>
          <w:iCs/>
          <w:lang w:eastAsia="en-GB"/>
        </w:rPr>
        <w:t xml:space="preserve">resources to </w:t>
      </w:r>
      <w:r>
        <w:rPr>
          <w:b/>
          <w:iCs/>
          <w:lang w:eastAsia="en-GB"/>
        </w:rPr>
        <w:t xml:space="preserve">configure and </w:t>
      </w:r>
      <w:r w:rsidRPr="00D76353">
        <w:rPr>
          <w:b/>
          <w:iCs/>
          <w:lang w:eastAsia="en-GB"/>
        </w:rPr>
        <w:t>activate this feature unless it is required.</w:t>
      </w:r>
      <w:r w:rsidRPr="00D76353">
        <w:rPr>
          <w:b/>
          <w:iCs/>
          <w:color w:val="0070C0"/>
          <w:lang w:eastAsia="en-GB"/>
        </w:rPr>
        <w:t xml:space="preserve"> </w:t>
      </w:r>
      <w:r w:rsidRPr="00D76353">
        <w:rPr>
          <w:b/>
          <w:iCs/>
          <w:lang w:eastAsia="en-GB"/>
        </w:rPr>
        <w:t xml:space="preserve">  </w:t>
      </w:r>
    </w:p>
    <w:p w14:paraId="0F6C31B9" w14:textId="2A5B24FC" w:rsidR="00256051" w:rsidRDefault="00496F3C" w:rsidP="00DB61A8">
      <w:pPr>
        <w:spacing w:before="120" w:after="0"/>
        <w:rPr>
          <w:iCs/>
          <w:lang w:eastAsia="en-GB"/>
        </w:rPr>
      </w:pPr>
      <w:r>
        <w:rPr>
          <w:iCs/>
          <w:lang w:eastAsia="en-GB"/>
        </w:rPr>
        <w:t>For the case 2</w:t>
      </w:r>
      <w:r w:rsidR="00044B68">
        <w:rPr>
          <w:iCs/>
          <w:lang w:eastAsia="en-GB"/>
        </w:rPr>
        <w:t xml:space="preserve"> (</w:t>
      </w:r>
      <w:r>
        <w:rPr>
          <w:iCs/>
          <w:lang w:eastAsia="en-GB"/>
        </w:rPr>
        <w:t>i.e.</w:t>
      </w:r>
      <w:r w:rsidR="00044B68">
        <w:rPr>
          <w:iCs/>
          <w:lang w:eastAsia="en-GB"/>
        </w:rPr>
        <w:t xml:space="preserve"> </w:t>
      </w:r>
      <w:r w:rsidR="00C02A82">
        <w:rPr>
          <w:iCs/>
          <w:lang w:eastAsia="en-GB"/>
        </w:rPr>
        <w:t xml:space="preserve">when uplink </w:t>
      </w:r>
      <w:r w:rsidR="00C02A82" w:rsidRPr="00CC4E4B">
        <w:t>PDCP duplication is not configured for split SRB1</w:t>
      </w:r>
      <w:r w:rsidR="00E82752">
        <w:t>)</w:t>
      </w:r>
      <w:r w:rsidR="00C02A82" w:rsidRPr="00CC4E4B">
        <w:t xml:space="preserve">, </w:t>
      </w:r>
      <w:r w:rsidR="008438F8">
        <w:t xml:space="preserve">e.g., when the UE </w:t>
      </w:r>
      <w:r w:rsidR="00AE2C43">
        <w:t>does not support uplink PDCP duplication</w:t>
      </w:r>
      <w:r w:rsidR="008C15C8">
        <w:t xml:space="preserve"> for a split SRB</w:t>
      </w:r>
      <w:r w:rsidR="00AE2C43">
        <w:t xml:space="preserve">, </w:t>
      </w:r>
      <w:r w:rsidR="00C02A82" w:rsidRPr="00CC4E4B">
        <w:t xml:space="preserve">the </w:t>
      </w:r>
      <w:proofErr w:type="spellStart"/>
      <w:r w:rsidR="00C02A82" w:rsidRPr="00CC4E4B">
        <w:rPr>
          <w:i/>
        </w:rPr>
        <w:t>primaryPath</w:t>
      </w:r>
      <w:proofErr w:type="spellEnd"/>
      <w:r w:rsidR="00C02A82" w:rsidRPr="00CC4E4B">
        <w:t xml:space="preserve"> must be switched to SCG so that signalling related to the </w:t>
      </w:r>
      <w:r w:rsidR="00CC4E4B">
        <w:t xml:space="preserve">Fast MCG Recovery </w:t>
      </w:r>
      <w:r w:rsidR="00C02A82" w:rsidRPr="00CC4E4B">
        <w:t>procedure can be carried out.</w:t>
      </w:r>
      <w:r w:rsidR="00256051">
        <w:rPr>
          <w:iCs/>
          <w:lang w:eastAsia="en-GB"/>
        </w:rPr>
        <w:t xml:space="preserve"> </w:t>
      </w:r>
    </w:p>
    <w:p w14:paraId="2C422C39" w14:textId="3C9DC2F5" w:rsidR="009F55AC" w:rsidRDefault="00600D01" w:rsidP="00DB61A8">
      <w:pPr>
        <w:spacing w:before="120" w:after="0"/>
        <w:rPr>
          <w:iCs/>
          <w:lang w:eastAsia="en-GB"/>
        </w:rPr>
      </w:pPr>
      <w:r w:rsidRPr="00B136E0">
        <w:rPr>
          <w:b/>
          <w:color w:val="0070C0"/>
        </w:rPr>
        <w:t xml:space="preserve">Observation </w:t>
      </w:r>
      <w:r w:rsidR="004B3E16">
        <w:rPr>
          <w:b/>
          <w:color w:val="0070C0"/>
        </w:rPr>
        <w:t>4</w:t>
      </w:r>
      <w:r w:rsidRPr="00B136E0">
        <w:rPr>
          <w:b/>
          <w:color w:val="0070C0"/>
        </w:rPr>
        <w:t>:</w:t>
      </w:r>
      <w:r w:rsidRPr="00B136E0">
        <w:rPr>
          <w:b/>
        </w:rPr>
        <w:t xml:space="preserve"> </w:t>
      </w:r>
      <w:r w:rsidR="00B97841">
        <w:rPr>
          <w:b/>
        </w:rPr>
        <w:t>I</w:t>
      </w:r>
      <w:r w:rsidRPr="00B136E0">
        <w:rPr>
          <w:b/>
        </w:rPr>
        <w:t>n order to cover the case when uplink PDCP duplication is not configured for split SRB1</w:t>
      </w:r>
      <w:r w:rsidR="00B97841">
        <w:rPr>
          <w:b/>
        </w:rPr>
        <w:t xml:space="preserve">, </w:t>
      </w:r>
      <w:r w:rsidR="0044581E">
        <w:rPr>
          <w:b/>
        </w:rPr>
        <w:t xml:space="preserve">e.g., when UE does not support uplink </w:t>
      </w:r>
      <w:r w:rsidR="00963F75">
        <w:rPr>
          <w:b/>
        </w:rPr>
        <w:t>PDCP duplication</w:t>
      </w:r>
      <w:r w:rsidR="006F7F21">
        <w:rPr>
          <w:b/>
        </w:rPr>
        <w:t xml:space="preserve"> for a split SRB</w:t>
      </w:r>
      <w:r w:rsidR="00B97841">
        <w:rPr>
          <w:b/>
        </w:rPr>
        <w:t xml:space="preserve">, </w:t>
      </w:r>
      <w:r w:rsidR="004B3E16">
        <w:rPr>
          <w:b/>
        </w:rPr>
        <w:t>if</w:t>
      </w:r>
      <w:r w:rsidRPr="00B136E0">
        <w:rPr>
          <w:b/>
        </w:rPr>
        <w:t xml:space="preserve"> </w:t>
      </w:r>
      <w:proofErr w:type="spellStart"/>
      <w:r w:rsidRPr="00B136E0">
        <w:rPr>
          <w:b/>
          <w:i/>
        </w:rPr>
        <w:t>primaryPath</w:t>
      </w:r>
      <w:proofErr w:type="spellEnd"/>
      <w:r w:rsidRPr="00B136E0">
        <w:rPr>
          <w:b/>
        </w:rPr>
        <w:t xml:space="preserve"> </w:t>
      </w:r>
      <w:r w:rsidR="004B3E16">
        <w:rPr>
          <w:b/>
        </w:rPr>
        <w:t>is not</w:t>
      </w:r>
      <w:r w:rsidRPr="00B136E0">
        <w:rPr>
          <w:b/>
        </w:rPr>
        <w:t xml:space="preserve"> switched to SCG</w:t>
      </w:r>
      <w:r w:rsidR="00C73494">
        <w:rPr>
          <w:b/>
        </w:rPr>
        <w:t xml:space="preserve"> upon MCG failure</w:t>
      </w:r>
      <w:r w:rsidR="00B207AA">
        <w:rPr>
          <w:b/>
        </w:rPr>
        <w:t>, the</w:t>
      </w:r>
      <w:r w:rsidR="00275E0F">
        <w:rPr>
          <w:b/>
        </w:rPr>
        <w:t xml:space="preserve"> UE will </w:t>
      </w:r>
      <w:r w:rsidR="00AF41B9">
        <w:rPr>
          <w:b/>
        </w:rPr>
        <w:t xml:space="preserve">not </w:t>
      </w:r>
      <w:r w:rsidR="00C73494">
        <w:rPr>
          <w:b/>
        </w:rPr>
        <w:t>be able to transmit signalling for Fast MCG Recover</w:t>
      </w:r>
      <w:r w:rsidR="00446B01">
        <w:rPr>
          <w:b/>
        </w:rPr>
        <w:t>y procedure.</w:t>
      </w:r>
      <w:r w:rsidR="00C73494">
        <w:rPr>
          <w:b/>
        </w:rPr>
        <w:t xml:space="preserve"> </w:t>
      </w:r>
      <w:r w:rsidR="00B207AA">
        <w:rPr>
          <w:b/>
        </w:rPr>
        <w:t xml:space="preserve"> </w:t>
      </w:r>
    </w:p>
    <w:p w14:paraId="1D7F75BB" w14:textId="77128FD0" w:rsidR="00F14816" w:rsidRDefault="00573FDA" w:rsidP="00DB61A8">
      <w:pPr>
        <w:spacing w:before="120" w:after="0"/>
        <w:rPr>
          <w:iCs/>
          <w:lang w:eastAsia="en-GB"/>
        </w:rPr>
      </w:pPr>
      <w:r>
        <w:rPr>
          <w:iCs/>
          <w:lang w:eastAsia="en-GB"/>
        </w:rPr>
        <w:t xml:space="preserve">The above discussion </w:t>
      </w:r>
      <w:r w:rsidR="00B53A6E">
        <w:rPr>
          <w:iCs/>
          <w:lang w:eastAsia="en-GB"/>
        </w:rPr>
        <w:t>provid</w:t>
      </w:r>
      <w:r>
        <w:rPr>
          <w:iCs/>
          <w:lang w:eastAsia="en-GB"/>
        </w:rPr>
        <w:t xml:space="preserve">es our </w:t>
      </w:r>
      <w:r w:rsidR="001F5CC6">
        <w:rPr>
          <w:iCs/>
          <w:lang w:eastAsia="en-GB"/>
        </w:rPr>
        <w:t>justifications</w:t>
      </w:r>
      <w:r>
        <w:rPr>
          <w:iCs/>
          <w:lang w:eastAsia="en-GB"/>
        </w:rPr>
        <w:t xml:space="preserve"> </w:t>
      </w:r>
      <w:r w:rsidR="008A58C5">
        <w:rPr>
          <w:iCs/>
          <w:lang w:eastAsia="en-GB"/>
        </w:rPr>
        <w:t>for</w:t>
      </w:r>
      <w:r w:rsidR="00B53A6E">
        <w:rPr>
          <w:iCs/>
          <w:lang w:eastAsia="en-GB"/>
        </w:rPr>
        <w:t xml:space="preserve"> </w:t>
      </w:r>
      <w:r w:rsidR="00D607E1">
        <w:rPr>
          <w:iCs/>
          <w:lang w:eastAsia="en-GB"/>
        </w:rPr>
        <w:t xml:space="preserve">switching of </w:t>
      </w:r>
      <w:proofErr w:type="spellStart"/>
      <w:r w:rsidR="00D607E1" w:rsidRPr="00D607E1">
        <w:rPr>
          <w:i/>
          <w:iCs/>
          <w:lang w:eastAsia="en-GB"/>
        </w:rPr>
        <w:t>primaryPath</w:t>
      </w:r>
      <w:proofErr w:type="spellEnd"/>
      <w:r w:rsidR="00D607E1">
        <w:rPr>
          <w:iCs/>
          <w:lang w:eastAsia="en-GB"/>
        </w:rPr>
        <w:t xml:space="preserve"> to SCG in order to support the procedure.</w:t>
      </w:r>
    </w:p>
    <w:p w14:paraId="52D944E1" w14:textId="7F1B0C4B" w:rsidR="00583B94" w:rsidRPr="00583B94" w:rsidRDefault="00583B94" w:rsidP="00DB61A8">
      <w:pPr>
        <w:spacing w:before="120" w:after="0"/>
        <w:rPr>
          <w:b/>
        </w:rPr>
      </w:pPr>
      <w:r w:rsidRPr="00B136E0">
        <w:rPr>
          <w:b/>
          <w:color w:val="0070C0"/>
        </w:rPr>
        <w:t xml:space="preserve">Proposal </w:t>
      </w:r>
      <w:r>
        <w:rPr>
          <w:b/>
          <w:color w:val="0070C0"/>
        </w:rPr>
        <w:t>1</w:t>
      </w:r>
      <w:r w:rsidRPr="00B136E0">
        <w:rPr>
          <w:b/>
          <w:color w:val="0070C0"/>
        </w:rPr>
        <w:t>:</w:t>
      </w:r>
      <w:r w:rsidRPr="00B136E0">
        <w:rPr>
          <w:b/>
        </w:rPr>
        <w:t xml:space="preserve"> </w:t>
      </w:r>
      <w:r w:rsidR="0024345B">
        <w:rPr>
          <w:b/>
        </w:rPr>
        <w:t>Upon detection of MCG failure,</w:t>
      </w:r>
      <w:r w:rsidRPr="00B136E0">
        <w:rPr>
          <w:b/>
        </w:rPr>
        <w:t xml:space="preserve"> </w:t>
      </w:r>
      <w:r w:rsidR="003C69DE">
        <w:rPr>
          <w:b/>
        </w:rPr>
        <w:t>the</w:t>
      </w:r>
      <w:r w:rsidRPr="00B136E0">
        <w:rPr>
          <w:b/>
        </w:rPr>
        <w:t xml:space="preserve"> </w:t>
      </w:r>
      <w:proofErr w:type="spellStart"/>
      <w:r w:rsidRPr="00B136E0">
        <w:rPr>
          <w:b/>
          <w:i/>
        </w:rPr>
        <w:t>primaryPath</w:t>
      </w:r>
      <w:proofErr w:type="spellEnd"/>
      <w:r w:rsidRPr="00B136E0">
        <w:rPr>
          <w:b/>
        </w:rPr>
        <w:t xml:space="preserve"> </w:t>
      </w:r>
      <w:r w:rsidR="00B141C2">
        <w:rPr>
          <w:b/>
        </w:rPr>
        <w:t xml:space="preserve">for split SRB1 </w:t>
      </w:r>
      <w:r w:rsidR="003C69DE">
        <w:rPr>
          <w:b/>
        </w:rPr>
        <w:t xml:space="preserve">is switched </w:t>
      </w:r>
      <w:r w:rsidRPr="00B136E0">
        <w:rPr>
          <w:b/>
        </w:rPr>
        <w:t xml:space="preserve">to SCG in order to support the Fast MCG Recovery procedure. </w:t>
      </w:r>
    </w:p>
    <w:bookmarkEnd w:id="3"/>
    <w:bookmarkEnd w:id="4"/>
    <w:p w14:paraId="02364CD4" w14:textId="46A23791" w:rsidR="00090680" w:rsidRPr="00D43B9D" w:rsidRDefault="00090680" w:rsidP="00D43B9D">
      <w:pPr>
        <w:pStyle w:val="Heading1"/>
      </w:pPr>
      <w:r>
        <w:lastRenderedPageBreak/>
        <w:t>5 Conclusion</w:t>
      </w:r>
    </w:p>
    <w:p w14:paraId="1F12E615" w14:textId="4E1D1BDE" w:rsidR="00947F29" w:rsidRDefault="00947F29" w:rsidP="00947F29">
      <w:pPr>
        <w:spacing w:before="120" w:after="0"/>
      </w:pPr>
      <w:r>
        <w:t xml:space="preserve">We recommend that RAN2 discuss the following observations and proposals on </w:t>
      </w:r>
      <w:r w:rsidR="002B5493">
        <w:t xml:space="preserve">whether switching of the </w:t>
      </w:r>
      <w:proofErr w:type="spellStart"/>
      <w:r w:rsidR="002B5493" w:rsidRPr="001C64C2">
        <w:rPr>
          <w:i/>
        </w:rPr>
        <w:t>primaryPath</w:t>
      </w:r>
      <w:proofErr w:type="spellEnd"/>
      <w:r w:rsidR="002B5493">
        <w:t xml:space="preserve"> to SCG is needed in order to support the Fast MCG Recovery procedure.</w:t>
      </w:r>
    </w:p>
    <w:p w14:paraId="42EC504C" w14:textId="5EE13FBA" w:rsidR="004D5339" w:rsidRDefault="004D5339" w:rsidP="0043303E">
      <w:pPr>
        <w:spacing w:after="120" w:line="276" w:lineRule="auto"/>
        <w:rPr>
          <w:b/>
        </w:rPr>
      </w:pPr>
    </w:p>
    <w:p w14:paraId="41762E35" w14:textId="48CD96D0" w:rsidR="00070E91" w:rsidRDefault="00070E91" w:rsidP="00070E91">
      <w:pPr>
        <w:spacing w:before="120" w:after="0"/>
        <w:rPr>
          <w:b/>
          <w:iCs/>
          <w:lang w:eastAsia="en-GB"/>
        </w:rPr>
      </w:pPr>
      <w:r w:rsidRPr="00256051">
        <w:rPr>
          <w:b/>
          <w:iCs/>
          <w:color w:val="0070C0"/>
          <w:lang w:eastAsia="en-GB"/>
        </w:rPr>
        <w:t>Observation 1:</w:t>
      </w:r>
      <w:r w:rsidRPr="00256051">
        <w:rPr>
          <w:b/>
          <w:iCs/>
          <w:lang w:eastAsia="en-GB"/>
        </w:rPr>
        <w:t xml:space="preserve"> In the current RRC specification</w:t>
      </w:r>
      <w:r>
        <w:rPr>
          <w:b/>
          <w:iCs/>
          <w:lang w:eastAsia="en-GB"/>
        </w:rPr>
        <w:t xml:space="preserve"> </w:t>
      </w:r>
      <w:r w:rsidR="008D3037">
        <w:rPr>
          <w:b/>
          <w:iCs/>
          <w:lang w:eastAsia="en-GB"/>
        </w:rPr>
        <w:t>TS38.331</w:t>
      </w:r>
      <w:r w:rsidRPr="00256051">
        <w:rPr>
          <w:b/>
          <w:iCs/>
          <w:lang w:eastAsia="en-GB"/>
        </w:rPr>
        <w:t xml:space="preserve">, for SRBs, the </w:t>
      </w:r>
      <w:proofErr w:type="spellStart"/>
      <w:r w:rsidRPr="00256051">
        <w:rPr>
          <w:b/>
          <w:i/>
          <w:iCs/>
          <w:lang w:eastAsia="en-GB"/>
        </w:rPr>
        <w:t>primaryPath</w:t>
      </w:r>
      <w:proofErr w:type="spellEnd"/>
      <w:r w:rsidRPr="00256051">
        <w:rPr>
          <w:b/>
          <w:iCs/>
          <w:lang w:eastAsia="en-GB"/>
        </w:rPr>
        <w:t xml:space="preserve"> can only be set to MCG.</w:t>
      </w:r>
    </w:p>
    <w:p w14:paraId="60F2CC07" w14:textId="1F6994B6" w:rsidR="006D6336" w:rsidRDefault="006D6336" w:rsidP="006D6336">
      <w:pPr>
        <w:spacing w:before="120" w:after="0"/>
        <w:rPr>
          <w:b/>
          <w:iCs/>
          <w:lang w:eastAsia="en-GB"/>
        </w:rPr>
      </w:pPr>
      <w:r w:rsidRPr="00274893">
        <w:rPr>
          <w:b/>
          <w:iCs/>
          <w:color w:val="0070C0"/>
          <w:lang w:eastAsia="en-GB"/>
        </w:rPr>
        <w:t>Observation 2:</w:t>
      </w:r>
      <w:r w:rsidRPr="00274893">
        <w:rPr>
          <w:b/>
          <w:iCs/>
          <w:lang w:eastAsia="en-GB"/>
        </w:rPr>
        <w:t xml:space="preserve"> Support of uplink PDCP duplication for a split SRB is a UE capability.</w:t>
      </w:r>
      <w:r w:rsidR="001306BA" w:rsidRPr="001306BA">
        <w:rPr>
          <w:b/>
          <w:iCs/>
          <w:lang w:eastAsia="en-GB"/>
        </w:rPr>
        <w:t xml:space="preserve"> </w:t>
      </w:r>
      <w:r w:rsidR="001306BA">
        <w:rPr>
          <w:b/>
          <w:iCs/>
          <w:lang w:eastAsia="en-GB"/>
        </w:rPr>
        <w:t>Relying on it will restrict application scenario of fast MCG recovery.</w:t>
      </w:r>
    </w:p>
    <w:p w14:paraId="20B10A3D" w14:textId="77777777" w:rsidR="000755E1" w:rsidRPr="00E45A5F" w:rsidRDefault="000755E1" w:rsidP="000755E1">
      <w:pPr>
        <w:spacing w:before="120" w:after="0"/>
        <w:rPr>
          <w:b/>
          <w:iCs/>
          <w:lang w:eastAsia="en-GB"/>
        </w:rPr>
      </w:pPr>
      <w:r w:rsidRPr="00D76353">
        <w:rPr>
          <w:b/>
          <w:iCs/>
          <w:color w:val="0070C0"/>
          <w:lang w:eastAsia="en-GB"/>
        </w:rPr>
        <w:t xml:space="preserve">Observation </w:t>
      </w:r>
      <w:r>
        <w:rPr>
          <w:b/>
          <w:iCs/>
          <w:color w:val="0070C0"/>
          <w:lang w:eastAsia="en-GB"/>
        </w:rPr>
        <w:t>3</w:t>
      </w:r>
      <w:r w:rsidRPr="00D76353">
        <w:rPr>
          <w:b/>
          <w:iCs/>
          <w:color w:val="0070C0"/>
          <w:lang w:eastAsia="en-GB"/>
        </w:rPr>
        <w:t xml:space="preserve">: </w:t>
      </w:r>
      <w:r>
        <w:rPr>
          <w:b/>
          <w:iCs/>
          <w:lang w:eastAsia="en-GB"/>
        </w:rPr>
        <w:t>Even i</w:t>
      </w:r>
      <w:r w:rsidRPr="00D76353">
        <w:rPr>
          <w:b/>
          <w:iCs/>
          <w:lang w:eastAsia="en-GB"/>
        </w:rPr>
        <w:t xml:space="preserve">n the case when UE supports PDCP duplication for split SRB1, it is </w:t>
      </w:r>
      <w:r>
        <w:rPr>
          <w:b/>
          <w:iCs/>
          <w:lang w:eastAsia="en-GB"/>
        </w:rPr>
        <w:t xml:space="preserve">a </w:t>
      </w:r>
      <w:r w:rsidRPr="00D76353">
        <w:rPr>
          <w:b/>
          <w:iCs/>
          <w:lang w:eastAsia="en-GB"/>
        </w:rPr>
        <w:t>waste of</w:t>
      </w:r>
      <w:r>
        <w:rPr>
          <w:b/>
          <w:iCs/>
          <w:lang w:eastAsia="en-GB"/>
        </w:rPr>
        <w:t xml:space="preserve"> </w:t>
      </w:r>
      <w:r w:rsidRPr="00D76353">
        <w:rPr>
          <w:b/>
          <w:iCs/>
          <w:lang w:eastAsia="en-GB"/>
        </w:rPr>
        <w:t xml:space="preserve">resources to </w:t>
      </w:r>
      <w:r>
        <w:rPr>
          <w:b/>
          <w:iCs/>
          <w:lang w:eastAsia="en-GB"/>
        </w:rPr>
        <w:t xml:space="preserve">configure and </w:t>
      </w:r>
      <w:r w:rsidRPr="00D76353">
        <w:rPr>
          <w:b/>
          <w:iCs/>
          <w:lang w:eastAsia="en-GB"/>
        </w:rPr>
        <w:t>activate this feature unless it is required.</w:t>
      </w:r>
      <w:r w:rsidRPr="00D76353">
        <w:rPr>
          <w:b/>
          <w:iCs/>
          <w:color w:val="0070C0"/>
          <w:lang w:eastAsia="en-GB"/>
        </w:rPr>
        <w:t xml:space="preserve"> </w:t>
      </w:r>
      <w:r w:rsidRPr="00D76353">
        <w:rPr>
          <w:b/>
          <w:iCs/>
          <w:lang w:eastAsia="en-GB"/>
        </w:rPr>
        <w:t xml:space="preserve">  </w:t>
      </w:r>
    </w:p>
    <w:p w14:paraId="228FBFC9" w14:textId="7F929430" w:rsidR="006D6336" w:rsidRPr="000755E1" w:rsidRDefault="000755E1" w:rsidP="006D6336">
      <w:pPr>
        <w:spacing w:before="120" w:after="0"/>
        <w:rPr>
          <w:iCs/>
          <w:lang w:eastAsia="en-GB"/>
        </w:rPr>
      </w:pPr>
      <w:r w:rsidRPr="00B136E0">
        <w:rPr>
          <w:b/>
          <w:color w:val="0070C0"/>
        </w:rPr>
        <w:t xml:space="preserve">Observation </w:t>
      </w:r>
      <w:r>
        <w:rPr>
          <w:b/>
          <w:color w:val="0070C0"/>
        </w:rPr>
        <w:t>4</w:t>
      </w:r>
      <w:r w:rsidRPr="00B136E0">
        <w:rPr>
          <w:b/>
          <w:color w:val="0070C0"/>
        </w:rPr>
        <w:t>:</w:t>
      </w:r>
      <w:r w:rsidRPr="00B136E0">
        <w:rPr>
          <w:b/>
        </w:rPr>
        <w:t xml:space="preserve"> </w:t>
      </w:r>
      <w:r>
        <w:rPr>
          <w:b/>
        </w:rPr>
        <w:t>I</w:t>
      </w:r>
      <w:r w:rsidRPr="00B136E0">
        <w:rPr>
          <w:b/>
        </w:rPr>
        <w:t>n order to cover the case when uplink PDCP duplication is not configured for split SRB1</w:t>
      </w:r>
      <w:r>
        <w:rPr>
          <w:b/>
        </w:rPr>
        <w:t>, e.g., when UE does not support uplink PDCP duplication for a split SRB, if</w:t>
      </w:r>
      <w:r w:rsidRPr="00B136E0">
        <w:rPr>
          <w:b/>
        </w:rPr>
        <w:t xml:space="preserve"> </w:t>
      </w:r>
      <w:proofErr w:type="spellStart"/>
      <w:r w:rsidRPr="00B136E0">
        <w:rPr>
          <w:b/>
          <w:i/>
        </w:rPr>
        <w:t>primaryPath</w:t>
      </w:r>
      <w:proofErr w:type="spellEnd"/>
      <w:r w:rsidRPr="00B136E0">
        <w:rPr>
          <w:b/>
        </w:rPr>
        <w:t xml:space="preserve"> </w:t>
      </w:r>
      <w:r>
        <w:rPr>
          <w:b/>
        </w:rPr>
        <w:t>is not</w:t>
      </w:r>
      <w:r w:rsidRPr="00B136E0">
        <w:rPr>
          <w:b/>
        </w:rPr>
        <w:t xml:space="preserve"> switched to SCG</w:t>
      </w:r>
      <w:r>
        <w:rPr>
          <w:b/>
        </w:rPr>
        <w:t xml:space="preserve"> upon MCG failure, the UE will not be able to transmit signalling for Fast MCG Recovery procedure.  </w:t>
      </w:r>
    </w:p>
    <w:p w14:paraId="19FEE115" w14:textId="4921AEA1" w:rsidR="0000263E" w:rsidRPr="0043303E" w:rsidRDefault="002B5493" w:rsidP="002B5493">
      <w:pPr>
        <w:spacing w:before="120" w:after="0"/>
        <w:rPr>
          <w:b/>
        </w:rPr>
      </w:pPr>
      <w:r w:rsidRPr="00B136E0">
        <w:rPr>
          <w:b/>
          <w:color w:val="0070C0"/>
        </w:rPr>
        <w:t xml:space="preserve">Proposal </w:t>
      </w:r>
      <w:r w:rsidR="00583B94">
        <w:rPr>
          <w:b/>
          <w:color w:val="0070C0"/>
        </w:rPr>
        <w:t>1</w:t>
      </w:r>
      <w:r w:rsidRPr="00B136E0">
        <w:rPr>
          <w:b/>
          <w:color w:val="0070C0"/>
        </w:rPr>
        <w:t>:</w:t>
      </w:r>
      <w:r w:rsidRPr="00B136E0">
        <w:rPr>
          <w:b/>
        </w:rPr>
        <w:t xml:space="preserve"> </w:t>
      </w:r>
      <w:r w:rsidR="00537EE2">
        <w:rPr>
          <w:b/>
        </w:rPr>
        <w:t>Upon detection of MCG failure,</w:t>
      </w:r>
      <w:r w:rsidR="00537EE2" w:rsidRPr="00B136E0">
        <w:rPr>
          <w:b/>
        </w:rPr>
        <w:t xml:space="preserve"> </w:t>
      </w:r>
      <w:r w:rsidR="00537EE2">
        <w:rPr>
          <w:b/>
        </w:rPr>
        <w:t>the</w:t>
      </w:r>
      <w:r w:rsidR="00537EE2" w:rsidRPr="00B136E0">
        <w:rPr>
          <w:b/>
        </w:rPr>
        <w:t xml:space="preserve"> </w:t>
      </w:r>
      <w:proofErr w:type="spellStart"/>
      <w:r w:rsidR="00537EE2" w:rsidRPr="00B136E0">
        <w:rPr>
          <w:b/>
          <w:i/>
        </w:rPr>
        <w:t>primaryPath</w:t>
      </w:r>
      <w:proofErr w:type="spellEnd"/>
      <w:r w:rsidR="00537EE2" w:rsidRPr="00B136E0">
        <w:rPr>
          <w:b/>
        </w:rPr>
        <w:t xml:space="preserve"> </w:t>
      </w:r>
      <w:r w:rsidR="00362B5C">
        <w:rPr>
          <w:b/>
        </w:rPr>
        <w:t xml:space="preserve">for split SRB1 </w:t>
      </w:r>
      <w:r w:rsidR="00537EE2">
        <w:rPr>
          <w:b/>
        </w:rPr>
        <w:t xml:space="preserve">is switched </w:t>
      </w:r>
      <w:r w:rsidR="00537EE2" w:rsidRPr="00B136E0">
        <w:rPr>
          <w:b/>
        </w:rPr>
        <w:t xml:space="preserve">to SCG </w:t>
      </w:r>
      <w:r w:rsidRPr="00B136E0">
        <w:rPr>
          <w:b/>
        </w:rPr>
        <w:t xml:space="preserve">in order to support the Fast MCG Recovery procedure. 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72E47189" w14:textId="1C2C8ECA" w:rsidR="00971E44" w:rsidRDefault="0048485F">
      <w:r>
        <w:t>[</w:t>
      </w:r>
      <w:r w:rsidR="001E4DF4">
        <w:t>1</w:t>
      </w:r>
      <w:r>
        <w:t xml:space="preserve">] </w:t>
      </w:r>
      <w:r w:rsidR="00B04138">
        <w:t>3GPP TS 37.340</w:t>
      </w:r>
      <w:r w:rsidR="00512C36">
        <w:t xml:space="preserve">: </w:t>
      </w:r>
      <w:r w:rsidR="00512C36" w:rsidRPr="00520387">
        <w:t>"</w:t>
      </w:r>
      <w:r w:rsidR="00D21734">
        <w:t xml:space="preserve">E-UTRA and </w:t>
      </w:r>
      <w:r w:rsidR="00512C36" w:rsidRPr="00520387">
        <w:t>NR; Multi-connectivity; Overall description; Stage-2".</w:t>
      </w:r>
    </w:p>
    <w:p w14:paraId="65F05D04" w14:textId="56E2E90F" w:rsidR="00626182" w:rsidRDefault="0020798E">
      <w:r>
        <w:t>[2] 3GPP TS 38.331</w:t>
      </w:r>
      <w:r w:rsidR="00F03045">
        <w:t xml:space="preserve">: </w:t>
      </w:r>
      <w:r w:rsidR="00826975">
        <w:t>“NR: Radio Resource Control (RRC) protocol specification</w:t>
      </w:r>
      <w:r w:rsidR="0058646B">
        <w:t xml:space="preserve"> (Release 15)”.</w:t>
      </w:r>
    </w:p>
    <w:p w14:paraId="5A13BE23" w14:textId="10544B99" w:rsidR="000A49BF" w:rsidRDefault="000A49BF">
      <w:r>
        <w:t>[3] RAN2#106 Chair notes.</w:t>
      </w:r>
    </w:p>
    <w:sectPr w:rsidR="000A49BF" w:rsidSect="00EF58A6">
      <w:footerReference w:type="default" r:id="rId8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9EA45" w14:textId="77777777" w:rsidR="00775537" w:rsidRDefault="00775537">
      <w:pPr>
        <w:spacing w:after="0"/>
      </w:pPr>
      <w:r>
        <w:separator/>
      </w:r>
    </w:p>
  </w:endnote>
  <w:endnote w:type="continuationSeparator" w:id="0">
    <w:p w14:paraId="4AD6D6A9" w14:textId="77777777" w:rsidR="00775537" w:rsidRDefault="007755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96E33" w14:textId="77777777" w:rsidR="00775537" w:rsidRDefault="00775537">
      <w:pPr>
        <w:spacing w:after="0"/>
      </w:pPr>
      <w:r>
        <w:separator/>
      </w:r>
    </w:p>
  </w:footnote>
  <w:footnote w:type="continuationSeparator" w:id="0">
    <w:p w14:paraId="37AC28F6" w14:textId="77777777" w:rsidR="00775537" w:rsidRDefault="007755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3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5" w15:restartNumberingAfterBreak="0">
    <w:nsid w:val="19A63A99"/>
    <w:multiLevelType w:val="hybridMultilevel"/>
    <w:tmpl w:val="D5EA079A"/>
    <w:lvl w:ilvl="0" w:tplc="A16AF50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7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05F51"/>
    <w:multiLevelType w:val="hybridMultilevel"/>
    <w:tmpl w:val="C038D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3742E2"/>
    <w:multiLevelType w:val="hybridMultilevel"/>
    <w:tmpl w:val="3FF87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0C5EC4"/>
    <w:multiLevelType w:val="hybridMultilevel"/>
    <w:tmpl w:val="4B0C9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A66683"/>
    <w:multiLevelType w:val="hybridMultilevel"/>
    <w:tmpl w:val="4B0C9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B910FD"/>
    <w:multiLevelType w:val="hybridMultilevel"/>
    <w:tmpl w:val="2C88A2D4"/>
    <w:lvl w:ilvl="0" w:tplc="4AF4D1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46556D2D"/>
    <w:multiLevelType w:val="hybridMultilevel"/>
    <w:tmpl w:val="615A591A"/>
    <w:lvl w:ilvl="0" w:tplc="4C20D5D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651D2B"/>
    <w:multiLevelType w:val="hybridMultilevel"/>
    <w:tmpl w:val="3E188AD2"/>
    <w:lvl w:ilvl="0" w:tplc="A16AF50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11CA5"/>
    <w:multiLevelType w:val="hybridMultilevel"/>
    <w:tmpl w:val="4ACA7D2A"/>
    <w:lvl w:ilvl="0" w:tplc="A16AF50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D64D8"/>
    <w:multiLevelType w:val="hybridMultilevel"/>
    <w:tmpl w:val="4FC0CF78"/>
    <w:lvl w:ilvl="0" w:tplc="BBC28434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3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C548F5"/>
    <w:multiLevelType w:val="hybridMultilevel"/>
    <w:tmpl w:val="11926DB0"/>
    <w:lvl w:ilvl="0" w:tplc="8C3C4352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8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9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0"/>
  </w:num>
  <w:num w:numId="7">
    <w:abstractNumId w:val="0"/>
  </w:num>
  <w:num w:numId="8">
    <w:abstractNumId w:val="25"/>
  </w:num>
  <w:num w:numId="9">
    <w:abstractNumId w:val="10"/>
  </w:num>
  <w:num w:numId="10">
    <w:abstractNumId w:val="1"/>
  </w:num>
  <w:num w:numId="11">
    <w:abstractNumId w:val="0"/>
  </w:num>
  <w:num w:numId="12">
    <w:abstractNumId w:val="27"/>
  </w:num>
  <w:num w:numId="13">
    <w:abstractNumId w:val="27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4"/>
  </w:num>
  <w:num w:numId="17">
    <w:abstractNumId w:val="8"/>
  </w:num>
  <w:num w:numId="18">
    <w:abstractNumId w:val="11"/>
  </w:num>
  <w:num w:numId="19">
    <w:abstractNumId w:val="26"/>
  </w:num>
  <w:num w:numId="20">
    <w:abstractNumId w:val="22"/>
  </w:num>
  <w:num w:numId="21">
    <w:abstractNumId w:val="29"/>
  </w:num>
  <w:num w:numId="22">
    <w:abstractNumId w:val="7"/>
  </w:num>
  <w:num w:numId="23">
    <w:abstractNumId w:val="21"/>
  </w:num>
  <w:num w:numId="24">
    <w:abstractNumId w:val="14"/>
  </w:num>
  <w:num w:numId="25">
    <w:abstractNumId w:val="15"/>
  </w:num>
  <w:num w:numId="26">
    <w:abstractNumId w:val="24"/>
  </w:num>
  <w:num w:numId="27">
    <w:abstractNumId w:val="13"/>
  </w:num>
  <w:num w:numId="28">
    <w:abstractNumId w:val="5"/>
  </w:num>
  <w:num w:numId="29">
    <w:abstractNumId w:val="18"/>
  </w:num>
  <w:num w:numId="30">
    <w:abstractNumId w:val="9"/>
  </w:num>
  <w:num w:numId="31">
    <w:abstractNumId w:val="19"/>
  </w:num>
  <w:num w:numId="32">
    <w:abstractNumId w:val="20"/>
  </w:num>
  <w:num w:numId="33">
    <w:abstractNumId w:val="17"/>
  </w:num>
  <w:num w:numId="34">
    <w:abstractNumId w:val="28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263E"/>
    <w:rsid w:val="0000546D"/>
    <w:rsid w:val="00011371"/>
    <w:rsid w:val="00012CB3"/>
    <w:rsid w:val="00015923"/>
    <w:rsid w:val="0002161B"/>
    <w:rsid w:val="00024406"/>
    <w:rsid w:val="00026268"/>
    <w:rsid w:val="0003252E"/>
    <w:rsid w:val="00036628"/>
    <w:rsid w:val="0003683F"/>
    <w:rsid w:val="00044335"/>
    <w:rsid w:val="00044B68"/>
    <w:rsid w:val="000472F0"/>
    <w:rsid w:val="00050B08"/>
    <w:rsid w:val="000547AA"/>
    <w:rsid w:val="00054C1A"/>
    <w:rsid w:val="0005741A"/>
    <w:rsid w:val="000602C2"/>
    <w:rsid w:val="00062FAF"/>
    <w:rsid w:val="00065483"/>
    <w:rsid w:val="0006688F"/>
    <w:rsid w:val="0007084B"/>
    <w:rsid w:val="00070E91"/>
    <w:rsid w:val="000755E1"/>
    <w:rsid w:val="000855F6"/>
    <w:rsid w:val="00085D6C"/>
    <w:rsid w:val="0009066A"/>
    <w:rsid w:val="00090680"/>
    <w:rsid w:val="00092212"/>
    <w:rsid w:val="00093832"/>
    <w:rsid w:val="00096750"/>
    <w:rsid w:val="00097F3F"/>
    <w:rsid w:val="000A49BF"/>
    <w:rsid w:val="000A5C89"/>
    <w:rsid w:val="000A6120"/>
    <w:rsid w:val="000A6C3A"/>
    <w:rsid w:val="000A7D6C"/>
    <w:rsid w:val="000B2DC8"/>
    <w:rsid w:val="000B34D8"/>
    <w:rsid w:val="000B5F48"/>
    <w:rsid w:val="000B7334"/>
    <w:rsid w:val="000C3636"/>
    <w:rsid w:val="000C60E1"/>
    <w:rsid w:val="000D1464"/>
    <w:rsid w:val="000D3F5A"/>
    <w:rsid w:val="000E31CD"/>
    <w:rsid w:val="000E6408"/>
    <w:rsid w:val="000E777F"/>
    <w:rsid w:val="000F218C"/>
    <w:rsid w:val="000F32DC"/>
    <w:rsid w:val="000F73D9"/>
    <w:rsid w:val="001005CD"/>
    <w:rsid w:val="001022BF"/>
    <w:rsid w:val="00103E09"/>
    <w:rsid w:val="00104847"/>
    <w:rsid w:val="00105AA5"/>
    <w:rsid w:val="001067B0"/>
    <w:rsid w:val="0011208D"/>
    <w:rsid w:val="00121EC5"/>
    <w:rsid w:val="00126B5F"/>
    <w:rsid w:val="001301D0"/>
    <w:rsid w:val="001306BA"/>
    <w:rsid w:val="00130A4B"/>
    <w:rsid w:val="00134F2F"/>
    <w:rsid w:val="00140B01"/>
    <w:rsid w:val="001413EB"/>
    <w:rsid w:val="00141DC2"/>
    <w:rsid w:val="0014526C"/>
    <w:rsid w:val="0014586B"/>
    <w:rsid w:val="001479A4"/>
    <w:rsid w:val="00150BB3"/>
    <w:rsid w:val="00166B4B"/>
    <w:rsid w:val="00167317"/>
    <w:rsid w:val="00170180"/>
    <w:rsid w:val="00170E15"/>
    <w:rsid w:val="00171ABD"/>
    <w:rsid w:val="00175AD4"/>
    <w:rsid w:val="00175BA4"/>
    <w:rsid w:val="0018036D"/>
    <w:rsid w:val="0018465F"/>
    <w:rsid w:val="0018594C"/>
    <w:rsid w:val="00186542"/>
    <w:rsid w:val="001915FE"/>
    <w:rsid w:val="00193B70"/>
    <w:rsid w:val="001978D6"/>
    <w:rsid w:val="001A258E"/>
    <w:rsid w:val="001A2948"/>
    <w:rsid w:val="001A5B99"/>
    <w:rsid w:val="001A6E8C"/>
    <w:rsid w:val="001A709A"/>
    <w:rsid w:val="001B1DD1"/>
    <w:rsid w:val="001B3B14"/>
    <w:rsid w:val="001C05E4"/>
    <w:rsid w:val="001C64C2"/>
    <w:rsid w:val="001C703D"/>
    <w:rsid w:val="001E30AF"/>
    <w:rsid w:val="001E4DF4"/>
    <w:rsid w:val="001E66ED"/>
    <w:rsid w:val="001F54E1"/>
    <w:rsid w:val="001F5CC6"/>
    <w:rsid w:val="001F7201"/>
    <w:rsid w:val="00200EE7"/>
    <w:rsid w:val="0020285F"/>
    <w:rsid w:val="0020798E"/>
    <w:rsid w:val="0021098B"/>
    <w:rsid w:val="00210C14"/>
    <w:rsid w:val="002120A1"/>
    <w:rsid w:val="00214280"/>
    <w:rsid w:val="0022650B"/>
    <w:rsid w:val="00227643"/>
    <w:rsid w:val="00231A4F"/>
    <w:rsid w:val="00231CF0"/>
    <w:rsid w:val="002324E3"/>
    <w:rsid w:val="00234478"/>
    <w:rsid w:val="00235329"/>
    <w:rsid w:val="00237F0A"/>
    <w:rsid w:val="002401E4"/>
    <w:rsid w:val="0024028B"/>
    <w:rsid w:val="00242A1E"/>
    <w:rsid w:val="00242C9C"/>
    <w:rsid w:val="0024345B"/>
    <w:rsid w:val="0024596E"/>
    <w:rsid w:val="002519BA"/>
    <w:rsid w:val="0025215F"/>
    <w:rsid w:val="00253C3E"/>
    <w:rsid w:val="00254273"/>
    <w:rsid w:val="00256051"/>
    <w:rsid w:val="00256D21"/>
    <w:rsid w:val="00256E1B"/>
    <w:rsid w:val="0025751D"/>
    <w:rsid w:val="00257AE3"/>
    <w:rsid w:val="00262839"/>
    <w:rsid w:val="00263AE4"/>
    <w:rsid w:val="0027124E"/>
    <w:rsid w:val="00272E01"/>
    <w:rsid w:val="00274893"/>
    <w:rsid w:val="00275E0F"/>
    <w:rsid w:val="00290FF0"/>
    <w:rsid w:val="002915D3"/>
    <w:rsid w:val="00292120"/>
    <w:rsid w:val="00293B03"/>
    <w:rsid w:val="002949F6"/>
    <w:rsid w:val="002A33C3"/>
    <w:rsid w:val="002A4C67"/>
    <w:rsid w:val="002A5F13"/>
    <w:rsid w:val="002B0330"/>
    <w:rsid w:val="002B1537"/>
    <w:rsid w:val="002B1FD9"/>
    <w:rsid w:val="002B3D80"/>
    <w:rsid w:val="002B5493"/>
    <w:rsid w:val="002B78F3"/>
    <w:rsid w:val="002C6E09"/>
    <w:rsid w:val="002D1A5D"/>
    <w:rsid w:val="002D53B4"/>
    <w:rsid w:val="002D55A5"/>
    <w:rsid w:val="002E5A81"/>
    <w:rsid w:val="002E6A4A"/>
    <w:rsid w:val="002E77BE"/>
    <w:rsid w:val="002F2A72"/>
    <w:rsid w:val="002F6174"/>
    <w:rsid w:val="00300114"/>
    <w:rsid w:val="00300B28"/>
    <w:rsid w:val="00302862"/>
    <w:rsid w:val="003036CD"/>
    <w:rsid w:val="00303B01"/>
    <w:rsid w:val="003058BC"/>
    <w:rsid w:val="00305DBD"/>
    <w:rsid w:val="00306101"/>
    <w:rsid w:val="003104CB"/>
    <w:rsid w:val="003105D0"/>
    <w:rsid w:val="00314E5E"/>
    <w:rsid w:val="0031531E"/>
    <w:rsid w:val="003205FB"/>
    <w:rsid w:val="00320690"/>
    <w:rsid w:val="00325EDC"/>
    <w:rsid w:val="00326FE1"/>
    <w:rsid w:val="0033520C"/>
    <w:rsid w:val="00344710"/>
    <w:rsid w:val="00345809"/>
    <w:rsid w:val="00350170"/>
    <w:rsid w:val="00350961"/>
    <w:rsid w:val="003546B0"/>
    <w:rsid w:val="00355612"/>
    <w:rsid w:val="00362B5C"/>
    <w:rsid w:val="00364CFF"/>
    <w:rsid w:val="003660C9"/>
    <w:rsid w:val="00376B24"/>
    <w:rsid w:val="0038225B"/>
    <w:rsid w:val="003824AF"/>
    <w:rsid w:val="00384A4E"/>
    <w:rsid w:val="003852BF"/>
    <w:rsid w:val="00386CB6"/>
    <w:rsid w:val="00395B94"/>
    <w:rsid w:val="00397F7E"/>
    <w:rsid w:val="003A047C"/>
    <w:rsid w:val="003A523B"/>
    <w:rsid w:val="003A72D6"/>
    <w:rsid w:val="003A7ED5"/>
    <w:rsid w:val="003B0B53"/>
    <w:rsid w:val="003B10D1"/>
    <w:rsid w:val="003B19CC"/>
    <w:rsid w:val="003B6B3A"/>
    <w:rsid w:val="003B74D9"/>
    <w:rsid w:val="003C2FD7"/>
    <w:rsid w:val="003C69DE"/>
    <w:rsid w:val="003C7B12"/>
    <w:rsid w:val="003C7B67"/>
    <w:rsid w:val="003D0207"/>
    <w:rsid w:val="003D0837"/>
    <w:rsid w:val="003D1617"/>
    <w:rsid w:val="003E28E3"/>
    <w:rsid w:val="003E3F0C"/>
    <w:rsid w:val="003E55F8"/>
    <w:rsid w:val="003F382A"/>
    <w:rsid w:val="003F541F"/>
    <w:rsid w:val="003F57EE"/>
    <w:rsid w:val="00401270"/>
    <w:rsid w:val="00401597"/>
    <w:rsid w:val="004022D3"/>
    <w:rsid w:val="00402DC6"/>
    <w:rsid w:val="00403251"/>
    <w:rsid w:val="00405922"/>
    <w:rsid w:val="00412A42"/>
    <w:rsid w:val="004178BE"/>
    <w:rsid w:val="0042002A"/>
    <w:rsid w:val="00420597"/>
    <w:rsid w:val="004250FB"/>
    <w:rsid w:val="00427D5E"/>
    <w:rsid w:val="0043303E"/>
    <w:rsid w:val="0043391C"/>
    <w:rsid w:val="00433AA8"/>
    <w:rsid w:val="00436137"/>
    <w:rsid w:val="00443373"/>
    <w:rsid w:val="0044581E"/>
    <w:rsid w:val="00446B01"/>
    <w:rsid w:val="004501EB"/>
    <w:rsid w:val="00460455"/>
    <w:rsid w:val="0046258F"/>
    <w:rsid w:val="004642EE"/>
    <w:rsid w:val="00471FBC"/>
    <w:rsid w:val="004720D4"/>
    <w:rsid w:val="0047323C"/>
    <w:rsid w:val="00473E24"/>
    <w:rsid w:val="004835E2"/>
    <w:rsid w:val="00484083"/>
    <w:rsid w:val="00484667"/>
    <w:rsid w:val="0048485F"/>
    <w:rsid w:val="00486051"/>
    <w:rsid w:val="0049047C"/>
    <w:rsid w:val="00490735"/>
    <w:rsid w:val="00491D03"/>
    <w:rsid w:val="00491D2D"/>
    <w:rsid w:val="004928AE"/>
    <w:rsid w:val="004930A8"/>
    <w:rsid w:val="00496F3C"/>
    <w:rsid w:val="004971E0"/>
    <w:rsid w:val="00497461"/>
    <w:rsid w:val="004A1767"/>
    <w:rsid w:val="004B00C0"/>
    <w:rsid w:val="004B1A83"/>
    <w:rsid w:val="004B2F34"/>
    <w:rsid w:val="004B3E16"/>
    <w:rsid w:val="004B3FFC"/>
    <w:rsid w:val="004B4E79"/>
    <w:rsid w:val="004B5FC5"/>
    <w:rsid w:val="004C0212"/>
    <w:rsid w:val="004C2A08"/>
    <w:rsid w:val="004C3C03"/>
    <w:rsid w:val="004C4B75"/>
    <w:rsid w:val="004C68CD"/>
    <w:rsid w:val="004D5339"/>
    <w:rsid w:val="004D65DF"/>
    <w:rsid w:val="004D7435"/>
    <w:rsid w:val="004E28C2"/>
    <w:rsid w:val="004E55B9"/>
    <w:rsid w:val="004F28C2"/>
    <w:rsid w:val="004F3FC3"/>
    <w:rsid w:val="004F4D77"/>
    <w:rsid w:val="004F76FA"/>
    <w:rsid w:val="00502BC8"/>
    <w:rsid w:val="00505993"/>
    <w:rsid w:val="00505B01"/>
    <w:rsid w:val="00507B88"/>
    <w:rsid w:val="00511ACB"/>
    <w:rsid w:val="00512905"/>
    <w:rsid w:val="00512C36"/>
    <w:rsid w:val="00512F07"/>
    <w:rsid w:val="005146A3"/>
    <w:rsid w:val="005169A2"/>
    <w:rsid w:val="00521F8E"/>
    <w:rsid w:val="00522087"/>
    <w:rsid w:val="00525486"/>
    <w:rsid w:val="0053172A"/>
    <w:rsid w:val="0053353C"/>
    <w:rsid w:val="00537EE2"/>
    <w:rsid w:val="0054239B"/>
    <w:rsid w:val="0054246F"/>
    <w:rsid w:val="00543860"/>
    <w:rsid w:val="00546175"/>
    <w:rsid w:val="00547A01"/>
    <w:rsid w:val="00550142"/>
    <w:rsid w:val="00550EAA"/>
    <w:rsid w:val="00551221"/>
    <w:rsid w:val="00553150"/>
    <w:rsid w:val="00554C36"/>
    <w:rsid w:val="00560B79"/>
    <w:rsid w:val="00562753"/>
    <w:rsid w:val="00562E37"/>
    <w:rsid w:val="0056314C"/>
    <w:rsid w:val="0056422D"/>
    <w:rsid w:val="00564427"/>
    <w:rsid w:val="0056755A"/>
    <w:rsid w:val="005717F9"/>
    <w:rsid w:val="00573A5B"/>
    <w:rsid w:val="00573FDA"/>
    <w:rsid w:val="0057478A"/>
    <w:rsid w:val="00581466"/>
    <w:rsid w:val="00583B94"/>
    <w:rsid w:val="005848D3"/>
    <w:rsid w:val="0058646B"/>
    <w:rsid w:val="005866FE"/>
    <w:rsid w:val="005906D1"/>
    <w:rsid w:val="005919F1"/>
    <w:rsid w:val="00592222"/>
    <w:rsid w:val="005946E1"/>
    <w:rsid w:val="005A0269"/>
    <w:rsid w:val="005A07D6"/>
    <w:rsid w:val="005A2F9D"/>
    <w:rsid w:val="005A39A1"/>
    <w:rsid w:val="005A5996"/>
    <w:rsid w:val="005A6640"/>
    <w:rsid w:val="005B3C7C"/>
    <w:rsid w:val="005C0118"/>
    <w:rsid w:val="005C096D"/>
    <w:rsid w:val="005C3518"/>
    <w:rsid w:val="005C4658"/>
    <w:rsid w:val="005C61B5"/>
    <w:rsid w:val="005D02E5"/>
    <w:rsid w:val="005D113A"/>
    <w:rsid w:val="005E1601"/>
    <w:rsid w:val="005E1D2F"/>
    <w:rsid w:val="005E3BDF"/>
    <w:rsid w:val="005F1384"/>
    <w:rsid w:val="005F16CC"/>
    <w:rsid w:val="005F2090"/>
    <w:rsid w:val="005F42B5"/>
    <w:rsid w:val="00600D01"/>
    <w:rsid w:val="00611301"/>
    <w:rsid w:val="00620DDA"/>
    <w:rsid w:val="00623FF8"/>
    <w:rsid w:val="00624374"/>
    <w:rsid w:val="006254E6"/>
    <w:rsid w:val="00626182"/>
    <w:rsid w:val="00626293"/>
    <w:rsid w:val="00635D38"/>
    <w:rsid w:val="00650372"/>
    <w:rsid w:val="00650CB6"/>
    <w:rsid w:val="00650CD5"/>
    <w:rsid w:val="00655D6C"/>
    <w:rsid w:val="006662F7"/>
    <w:rsid w:val="00667557"/>
    <w:rsid w:val="006706A6"/>
    <w:rsid w:val="006720D6"/>
    <w:rsid w:val="00673E3F"/>
    <w:rsid w:val="00675EFA"/>
    <w:rsid w:val="00680310"/>
    <w:rsid w:val="00682BC1"/>
    <w:rsid w:val="00683ECA"/>
    <w:rsid w:val="006848B1"/>
    <w:rsid w:val="00685EA0"/>
    <w:rsid w:val="0068670E"/>
    <w:rsid w:val="00692D08"/>
    <w:rsid w:val="006A29D4"/>
    <w:rsid w:val="006A501D"/>
    <w:rsid w:val="006A56F0"/>
    <w:rsid w:val="006B7CD2"/>
    <w:rsid w:val="006C601B"/>
    <w:rsid w:val="006C627A"/>
    <w:rsid w:val="006C63F4"/>
    <w:rsid w:val="006D6336"/>
    <w:rsid w:val="006D6D51"/>
    <w:rsid w:val="006D7E9A"/>
    <w:rsid w:val="006E2452"/>
    <w:rsid w:val="006E3125"/>
    <w:rsid w:val="006E5733"/>
    <w:rsid w:val="006F12E4"/>
    <w:rsid w:val="006F2BB7"/>
    <w:rsid w:val="006F2C82"/>
    <w:rsid w:val="006F4245"/>
    <w:rsid w:val="006F6C5F"/>
    <w:rsid w:val="006F7F21"/>
    <w:rsid w:val="007047B7"/>
    <w:rsid w:val="00704B30"/>
    <w:rsid w:val="00704BB6"/>
    <w:rsid w:val="00705923"/>
    <w:rsid w:val="00707715"/>
    <w:rsid w:val="00707794"/>
    <w:rsid w:val="00707E0C"/>
    <w:rsid w:val="007109A6"/>
    <w:rsid w:val="00710AC5"/>
    <w:rsid w:val="0071414D"/>
    <w:rsid w:val="00715D6A"/>
    <w:rsid w:val="00722519"/>
    <w:rsid w:val="00722BCB"/>
    <w:rsid w:val="0073623F"/>
    <w:rsid w:val="007401C5"/>
    <w:rsid w:val="00750265"/>
    <w:rsid w:val="007527B1"/>
    <w:rsid w:val="00754C70"/>
    <w:rsid w:val="00760685"/>
    <w:rsid w:val="00761A2E"/>
    <w:rsid w:val="00767067"/>
    <w:rsid w:val="007719B7"/>
    <w:rsid w:val="00775537"/>
    <w:rsid w:val="00775E62"/>
    <w:rsid w:val="00786162"/>
    <w:rsid w:val="00786E54"/>
    <w:rsid w:val="0079209F"/>
    <w:rsid w:val="00795A12"/>
    <w:rsid w:val="007A0869"/>
    <w:rsid w:val="007A1971"/>
    <w:rsid w:val="007A37BC"/>
    <w:rsid w:val="007A4DC2"/>
    <w:rsid w:val="007B022F"/>
    <w:rsid w:val="007B057E"/>
    <w:rsid w:val="007B059A"/>
    <w:rsid w:val="007B5AD8"/>
    <w:rsid w:val="007B5E1B"/>
    <w:rsid w:val="007B5E89"/>
    <w:rsid w:val="007C3A6E"/>
    <w:rsid w:val="007D19CF"/>
    <w:rsid w:val="007D22FF"/>
    <w:rsid w:val="007D5209"/>
    <w:rsid w:val="007D6342"/>
    <w:rsid w:val="007E00F0"/>
    <w:rsid w:val="007E079C"/>
    <w:rsid w:val="007E2E4B"/>
    <w:rsid w:val="007E3F05"/>
    <w:rsid w:val="007E7279"/>
    <w:rsid w:val="007F55EA"/>
    <w:rsid w:val="007F6E5E"/>
    <w:rsid w:val="008017C0"/>
    <w:rsid w:val="00812702"/>
    <w:rsid w:val="0081342B"/>
    <w:rsid w:val="00813C16"/>
    <w:rsid w:val="008169F2"/>
    <w:rsid w:val="00823B23"/>
    <w:rsid w:val="00826975"/>
    <w:rsid w:val="008269EF"/>
    <w:rsid w:val="00831893"/>
    <w:rsid w:val="00836FAC"/>
    <w:rsid w:val="00837F03"/>
    <w:rsid w:val="008438F8"/>
    <w:rsid w:val="00850C0B"/>
    <w:rsid w:val="00854562"/>
    <w:rsid w:val="0086028E"/>
    <w:rsid w:val="008665E0"/>
    <w:rsid w:val="00875AD1"/>
    <w:rsid w:val="0087676E"/>
    <w:rsid w:val="00877BA5"/>
    <w:rsid w:val="00880D1C"/>
    <w:rsid w:val="00883072"/>
    <w:rsid w:val="008863AB"/>
    <w:rsid w:val="008917E4"/>
    <w:rsid w:val="00891E87"/>
    <w:rsid w:val="00893384"/>
    <w:rsid w:val="008968BC"/>
    <w:rsid w:val="008A2D50"/>
    <w:rsid w:val="008A353E"/>
    <w:rsid w:val="008A3C0F"/>
    <w:rsid w:val="008A58C5"/>
    <w:rsid w:val="008B415D"/>
    <w:rsid w:val="008B4990"/>
    <w:rsid w:val="008B69AB"/>
    <w:rsid w:val="008B6E5B"/>
    <w:rsid w:val="008C0BA9"/>
    <w:rsid w:val="008C13C2"/>
    <w:rsid w:val="008C15C8"/>
    <w:rsid w:val="008C3CAB"/>
    <w:rsid w:val="008D21D0"/>
    <w:rsid w:val="008D3037"/>
    <w:rsid w:val="008D319B"/>
    <w:rsid w:val="008E2333"/>
    <w:rsid w:val="008F0894"/>
    <w:rsid w:val="008F2CDC"/>
    <w:rsid w:val="008F7B84"/>
    <w:rsid w:val="00900A2F"/>
    <w:rsid w:val="009020EB"/>
    <w:rsid w:val="00902BAA"/>
    <w:rsid w:val="00905373"/>
    <w:rsid w:val="009070CC"/>
    <w:rsid w:val="0091679C"/>
    <w:rsid w:val="00922633"/>
    <w:rsid w:val="00922FA1"/>
    <w:rsid w:val="00924576"/>
    <w:rsid w:val="00924A2E"/>
    <w:rsid w:val="009410CF"/>
    <w:rsid w:val="009429ED"/>
    <w:rsid w:val="009466A2"/>
    <w:rsid w:val="00947E25"/>
    <w:rsid w:val="00947F29"/>
    <w:rsid w:val="009511E2"/>
    <w:rsid w:val="00951653"/>
    <w:rsid w:val="0095586D"/>
    <w:rsid w:val="00961CBB"/>
    <w:rsid w:val="00963F4A"/>
    <w:rsid w:val="00963F75"/>
    <w:rsid w:val="00971E44"/>
    <w:rsid w:val="00975686"/>
    <w:rsid w:val="00977233"/>
    <w:rsid w:val="00980503"/>
    <w:rsid w:val="009829E8"/>
    <w:rsid w:val="00984577"/>
    <w:rsid w:val="00984DC2"/>
    <w:rsid w:val="0098562E"/>
    <w:rsid w:val="00987E5C"/>
    <w:rsid w:val="009908DC"/>
    <w:rsid w:val="0099684A"/>
    <w:rsid w:val="009A73D4"/>
    <w:rsid w:val="009B4987"/>
    <w:rsid w:val="009C059D"/>
    <w:rsid w:val="009C1E7F"/>
    <w:rsid w:val="009C6FC9"/>
    <w:rsid w:val="009D463A"/>
    <w:rsid w:val="009D5B9C"/>
    <w:rsid w:val="009E227A"/>
    <w:rsid w:val="009E550C"/>
    <w:rsid w:val="009F55AC"/>
    <w:rsid w:val="009F7B3B"/>
    <w:rsid w:val="00A00C9F"/>
    <w:rsid w:val="00A028F2"/>
    <w:rsid w:val="00A05514"/>
    <w:rsid w:val="00A14685"/>
    <w:rsid w:val="00A1625C"/>
    <w:rsid w:val="00A21798"/>
    <w:rsid w:val="00A22D96"/>
    <w:rsid w:val="00A259E0"/>
    <w:rsid w:val="00A27A2D"/>
    <w:rsid w:val="00A31370"/>
    <w:rsid w:val="00A367B0"/>
    <w:rsid w:val="00A41D8C"/>
    <w:rsid w:val="00A44995"/>
    <w:rsid w:val="00A44C6E"/>
    <w:rsid w:val="00A50B77"/>
    <w:rsid w:val="00A56698"/>
    <w:rsid w:val="00A5729D"/>
    <w:rsid w:val="00A610B2"/>
    <w:rsid w:val="00A63D39"/>
    <w:rsid w:val="00A66236"/>
    <w:rsid w:val="00A7060C"/>
    <w:rsid w:val="00A74294"/>
    <w:rsid w:val="00A74EE1"/>
    <w:rsid w:val="00A827A3"/>
    <w:rsid w:val="00A83C7A"/>
    <w:rsid w:val="00A84E27"/>
    <w:rsid w:val="00A85FAD"/>
    <w:rsid w:val="00A870EB"/>
    <w:rsid w:val="00A91DFD"/>
    <w:rsid w:val="00A92D7C"/>
    <w:rsid w:val="00A94BB7"/>
    <w:rsid w:val="00A95373"/>
    <w:rsid w:val="00A95954"/>
    <w:rsid w:val="00A977E8"/>
    <w:rsid w:val="00AA0CE0"/>
    <w:rsid w:val="00AA649B"/>
    <w:rsid w:val="00AA689A"/>
    <w:rsid w:val="00AB4003"/>
    <w:rsid w:val="00AB5234"/>
    <w:rsid w:val="00AC0455"/>
    <w:rsid w:val="00AC5CD6"/>
    <w:rsid w:val="00AD09D0"/>
    <w:rsid w:val="00AD3749"/>
    <w:rsid w:val="00AD6144"/>
    <w:rsid w:val="00AD7BEE"/>
    <w:rsid w:val="00AE0451"/>
    <w:rsid w:val="00AE2C43"/>
    <w:rsid w:val="00AE3B2B"/>
    <w:rsid w:val="00AF1FCA"/>
    <w:rsid w:val="00AF41B9"/>
    <w:rsid w:val="00B002EC"/>
    <w:rsid w:val="00B02B6E"/>
    <w:rsid w:val="00B036DF"/>
    <w:rsid w:val="00B03FA0"/>
    <w:rsid w:val="00B04138"/>
    <w:rsid w:val="00B11834"/>
    <w:rsid w:val="00B136E0"/>
    <w:rsid w:val="00B141C2"/>
    <w:rsid w:val="00B17BE1"/>
    <w:rsid w:val="00B207AA"/>
    <w:rsid w:val="00B25701"/>
    <w:rsid w:val="00B306E2"/>
    <w:rsid w:val="00B33A46"/>
    <w:rsid w:val="00B3646D"/>
    <w:rsid w:val="00B3707B"/>
    <w:rsid w:val="00B37B4A"/>
    <w:rsid w:val="00B40894"/>
    <w:rsid w:val="00B4194B"/>
    <w:rsid w:val="00B53A6E"/>
    <w:rsid w:val="00B54AD2"/>
    <w:rsid w:val="00B610A9"/>
    <w:rsid w:val="00B61796"/>
    <w:rsid w:val="00B67B6B"/>
    <w:rsid w:val="00B75CFA"/>
    <w:rsid w:val="00B772CB"/>
    <w:rsid w:val="00B811BD"/>
    <w:rsid w:val="00B826F8"/>
    <w:rsid w:val="00B82B08"/>
    <w:rsid w:val="00B86FD8"/>
    <w:rsid w:val="00B93027"/>
    <w:rsid w:val="00B94630"/>
    <w:rsid w:val="00B94F3B"/>
    <w:rsid w:val="00B97841"/>
    <w:rsid w:val="00BA311E"/>
    <w:rsid w:val="00BD696A"/>
    <w:rsid w:val="00BE0220"/>
    <w:rsid w:val="00BE26FA"/>
    <w:rsid w:val="00BE2FE5"/>
    <w:rsid w:val="00BE5693"/>
    <w:rsid w:val="00BF69BB"/>
    <w:rsid w:val="00BF738F"/>
    <w:rsid w:val="00BF785D"/>
    <w:rsid w:val="00C02A82"/>
    <w:rsid w:val="00C07F50"/>
    <w:rsid w:val="00C11434"/>
    <w:rsid w:val="00C24C9B"/>
    <w:rsid w:val="00C24EA0"/>
    <w:rsid w:val="00C260E2"/>
    <w:rsid w:val="00C30022"/>
    <w:rsid w:val="00C326BE"/>
    <w:rsid w:val="00C34649"/>
    <w:rsid w:val="00C34AE9"/>
    <w:rsid w:val="00C35B49"/>
    <w:rsid w:val="00C3662C"/>
    <w:rsid w:val="00C371B5"/>
    <w:rsid w:val="00C42A4B"/>
    <w:rsid w:val="00C45807"/>
    <w:rsid w:val="00C463BD"/>
    <w:rsid w:val="00C50F6B"/>
    <w:rsid w:val="00C514BE"/>
    <w:rsid w:val="00C55AD8"/>
    <w:rsid w:val="00C60A12"/>
    <w:rsid w:val="00C643E2"/>
    <w:rsid w:val="00C67447"/>
    <w:rsid w:val="00C708D7"/>
    <w:rsid w:val="00C72453"/>
    <w:rsid w:val="00C72D76"/>
    <w:rsid w:val="00C73494"/>
    <w:rsid w:val="00C74991"/>
    <w:rsid w:val="00C80718"/>
    <w:rsid w:val="00C81B57"/>
    <w:rsid w:val="00C84345"/>
    <w:rsid w:val="00C87512"/>
    <w:rsid w:val="00CA3A08"/>
    <w:rsid w:val="00CB1079"/>
    <w:rsid w:val="00CB5C85"/>
    <w:rsid w:val="00CB685E"/>
    <w:rsid w:val="00CC037C"/>
    <w:rsid w:val="00CC0FC4"/>
    <w:rsid w:val="00CC1257"/>
    <w:rsid w:val="00CC4E4B"/>
    <w:rsid w:val="00CE1E57"/>
    <w:rsid w:val="00CF034A"/>
    <w:rsid w:val="00CF77BD"/>
    <w:rsid w:val="00D10B59"/>
    <w:rsid w:val="00D12D5B"/>
    <w:rsid w:val="00D1712D"/>
    <w:rsid w:val="00D20DDB"/>
    <w:rsid w:val="00D20E71"/>
    <w:rsid w:val="00D21235"/>
    <w:rsid w:val="00D21734"/>
    <w:rsid w:val="00D27A52"/>
    <w:rsid w:val="00D30EA1"/>
    <w:rsid w:val="00D31054"/>
    <w:rsid w:val="00D351E3"/>
    <w:rsid w:val="00D4292E"/>
    <w:rsid w:val="00D43B9D"/>
    <w:rsid w:val="00D4777D"/>
    <w:rsid w:val="00D47EDD"/>
    <w:rsid w:val="00D50293"/>
    <w:rsid w:val="00D5509F"/>
    <w:rsid w:val="00D55166"/>
    <w:rsid w:val="00D607E1"/>
    <w:rsid w:val="00D63E0C"/>
    <w:rsid w:val="00D65C0D"/>
    <w:rsid w:val="00D66FC5"/>
    <w:rsid w:val="00D67688"/>
    <w:rsid w:val="00D67CBD"/>
    <w:rsid w:val="00D73F11"/>
    <w:rsid w:val="00D76353"/>
    <w:rsid w:val="00D808AC"/>
    <w:rsid w:val="00D8272B"/>
    <w:rsid w:val="00D82A00"/>
    <w:rsid w:val="00D930AF"/>
    <w:rsid w:val="00DA1D39"/>
    <w:rsid w:val="00DB0A18"/>
    <w:rsid w:val="00DB20BC"/>
    <w:rsid w:val="00DB36C6"/>
    <w:rsid w:val="00DB5476"/>
    <w:rsid w:val="00DB5926"/>
    <w:rsid w:val="00DB61A8"/>
    <w:rsid w:val="00DC2047"/>
    <w:rsid w:val="00DC46C0"/>
    <w:rsid w:val="00DC75C8"/>
    <w:rsid w:val="00DD0AEF"/>
    <w:rsid w:val="00DD15E1"/>
    <w:rsid w:val="00DD34DD"/>
    <w:rsid w:val="00DE1CF5"/>
    <w:rsid w:val="00DE4228"/>
    <w:rsid w:val="00DE570B"/>
    <w:rsid w:val="00DF2F73"/>
    <w:rsid w:val="00DF3E10"/>
    <w:rsid w:val="00DF726E"/>
    <w:rsid w:val="00E0077D"/>
    <w:rsid w:val="00E008C4"/>
    <w:rsid w:val="00E07A97"/>
    <w:rsid w:val="00E10974"/>
    <w:rsid w:val="00E114A4"/>
    <w:rsid w:val="00E131E1"/>
    <w:rsid w:val="00E14B2E"/>
    <w:rsid w:val="00E14EA1"/>
    <w:rsid w:val="00E16046"/>
    <w:rsid w:val="00E210B9"/>
    <w:rsid w:val="00E36C92"/>
    <w:rsid w:val="00E3747B"/>
    <w:rsid w:val="00E45A5F"/>
    <w:rsid w:val="00E4679D"/>
    <w:rsid w:val="00E47C52"/>
    <w:rsid w:val="00E55FCA"/>
    <w:rsid w:val="00E5726F"/>
    <w:rsid w:val="00E66769"/>
    <w:rsid w:val="00E67C93"/>
    <w:rsid w:val="00E8044F"/>
    <w:rsid w:val="00E82752"/>
    <w:rsid w:val="00E82C5D"/>
    <w:rsid w:val="00E82FE2"/>
    <w:rsid w:val="00E85CB2"/>
    <w:rsid w:val="00E85D03"/>
    <w:rsid w:val="00E870CF"/>
    <w:rsid w:val="00E87FB4"/>
    <w:rsid w:val="00E93B67"/>
    <w:rsid w:val="00E9791A"/>
    <w:rsid w:val="00EA44E9"/>
    <w:rsid w:val="00EB0C15"/>
    <w:rsid w:val="00EB2A23"/>
    <w:rsid w:val="00EB59CE"/>
    <w:rsid w:val="00EC0F2E"/>
    <w:rsid w:val="00EC11F9"/>
    <w:rsid w:val="00EC1959"/>
    <w:rsid w:val="00EC3049"/>
    <w:rsid w:val="00EC61B0"/>
    <w:rsid w:val="00EC67E8"/>
    <w:rsid w:val="00ED38FA"/>
    <w:rsid w:val="00EE1B11"/>
    <w:rsid w:val="00EE2B05"/>
    <w:rsid w:val="00EE6829"/>
    <w:rsid w:val="00EF0387"/>
    <w:rsid w:val="00EF22BD"/>
    <w:rsid w:val="00EF58A6"/>
    <w:rsid w:val="00EF75F0"/>
    <w:rsid w:val="00F019F4"/>
    <w:rsid w:val="00F03045"/>
    <w:rsid w:val="00F063ED"/>
    <w:rsid w:val="00F14816"/>
    <w:rsid w:val="00F175B1"/>
    <w:rsid w:val="00F21FED"/>
    <w:rsid w:val="00F22B1F"/>
    <w:rsid w:val="00F22D85"/>
    <w:rsid w:val="00F3583E"/>
    <w:rsid w:val="00F361C1"/>
    <w:rsid w:val="00F4153A"/>
    <w:rsid w:val="00F43572"/>
    <w:rsid w:val="00F51D51"/>
    <w:rsid w:val="00F54BE7"/>
    <w:rsid w:val="00F57767"/>
    <w:rsid w:val="00F614D9"/>
    <w:rsid w:val="00F61917"/>
    <w:rsid w:val="00F61A47"/>
    <w:rsid w:val="00F63B80"/>
    <w:rsid w:val="00F64AD2"/>
    <w:rsid w:val="00F6501A"/>
    <w:rsid w:val="00F65439"/>
    <w:rsid w:val="00F72F8D"/>
    <w:rsid w:val="00F77E8D"/>
    <w:rsid w:val="00F84BDA"/>
    <w:rsid w:val="00F855B4"/>
    <w:rsid w:val="00F91A00"/>
    <w:rsid w:val="00F92EA3"/>
    <w:rsid w:val="00F973A1"/>
    <w:rsid w:val="00F973FC"/>
    <w:rsid w:val="00F975CC"/>
    <w:rsid w:val="00FA0764"/>
    <w:rsid w:val="00FB34CA"/>
    <w:rsid w:val="00FB4950"/>
    <w:rsid w:val="00FB658D"/>
    <w:rsid w:val="00FC03E5"/>
    <w:rsid w:val="00FC167A"/>
    <w:rsid w:val="00FC561B"/>
    <w:rsid w:val="00FD269B"/>
    <w:rsid w:val="00FD52B2"/>
    <w:rsid w:val="00FE0D57"/>
    <w:rsid w:val="00FE3820"/>
    <w:rsid w:val="00FF0A0D"/>
    <w:rsid w:val="00FF2FF0"/>
    <w:rsid w:val="00FF5877"/>
    <w:rsid w:val="00FF6A3F"/>
    <w:rsid w:val="00FF6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5CB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35D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D3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D38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D38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5D3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D38"/>
    <w:rPr>
      <w:rFonts w:ascii="Segoe UI" w:eastAsia="Malgun Gothic" w:hAnsi="Segoe UI" w:cs="Segoe UI"/>
      <w:sz w:val="18"/>
      <w:szCs w:val="18"/>
      <w:lang w:val="en-GB"/>
    </w:rPr>
  </w:style>
  <w:style w:type="paragraph" w:customStyle="1" w:styleId="PL">
    <w:name w:val="PL"/>
    <w:link w:val="PLChar"/>
    <w:qFormat/>
    <w:rsid w:val="00675E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75E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25605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256051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H">
    <w:name w:val="TH"/>
    <w:basedOn w:val="Normal"/>
    <w:link w:val="THChar"/>
    <w:qFormat/>
    <w:rsid w:val="008318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83189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3">
    <w:name w:val="toc 3"/>
    <w:basedOn w:val="Normal"/>
    <w:next w:val="Normal"/>
    <w:autoRedefine/>
    <w:semiHidden/>
    <w:rsid w:val="00A7060C"/>
    <w:pPr>
      <w:numPr>
        <w:numId w:val="34"/>
      </w:numPr>
      <w:spacing w:before="40" w:after="0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5090F-C371-499A-91DA-F6FCAB26C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Peng Cheng</cp:lastModifiedBy>
  <cp:revision>2</cp:revision>
  <dcterms:created xsi:type="dcterms:W3CDTF">2019-08-15T00:59:00Z</dcterms:created>
  <dcterms:modified xsi:type="dcterms:W3CDTF">2019-08-15T00:59:00Z</dcterms:modified>
</cp:coreProperties>
</file>